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39160D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07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4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21099A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4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39160D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07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4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21099A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4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7AAC" w:rsidRPr="00171DEC" w:rsidRDefault="00CC6D6D" w:rsidP="00171DE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171DEC" w:rsidRPr="00171DE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07 апреля состоялось первое заседание Координационного совета Министерства просвещения Российской Федерации по научной деятельности. Его провели сопредседатели совета Министр просвещения Российской Федерации Сергей Кравцов и президент Российской академии образования Ольга Васильева. На заседании обсудили подготовку Стратегии развития образования до 2036 года и на плановый период до 2040 года</w:t>
      </w:r>
      <w:r w:rsidR="00D77AAC" w:rsidRPr="00171DE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</w:p>
    <w:p w:rsidR="005241C6" w:rsidRPr="005241C6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171DEC" w:rsidRPr="00142D6D" w:rsidRDefault="005241C6" w:rsidP="00171DEC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2904D1">
        <w:rPr>
          <w:b/>
          <w:noProof/>
          <w:color w:val="0B092D"/>
          <w:sz w:val="36"/>
          <w:szCs w:val="36"/>
        </w:rPr>
        <w:drawing>
          <wp:inline distT="0" distB="0" distL="0" distR="0" wp14:anchorId="12F1B105" wp14:editId="5D20BB32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BE5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171DEC"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Министерство просвещения Российской Федерации поддерживает законопроект, который разрешает осуществлять переподготовку педагогов и повышение их квалификации только в государственных организациях. Данная инициатива направлена на повышение качества </w:t>
      </w:r>
    </w:p>
    <w:p w:rsidR="00E97BE5" w:rsidRDefault="00E97BE5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rFonts w:ascii="Times New Roman" w:hAnsi="Times New Roman" w:cs="Times New Roman"/>
          <w:noProof/>
          <w:color w:val="0B092D"/>
          <w:sz w:val="36"/>
          <w:szCs w:val="36"/>
          <w:lang w:eastAsia="ru-RU"/>
        </w:rPr>
        <w:lastRenderedPageBreak/>
        <w:drawing>
          <wp:inline distT="0" distB="0" distL="0" distR="0" wp14:anchorId="30FA7052" wp14:editId="12B3D0A2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E5" w:rsidRPr="00E97BE5" w:rsidRDefault="00E97BE5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142D6D" w:rsidRPr="00142D6D" w:rsidRDefault="00142D6D" w:rsidP="00142D6D">
      <w:pPr>
        <w:pStyle w:val="ac"/>
        <w:shd w:val="clear" w:color="auto" w:fill="FFFFFF"/>
        <w:spacing w:before="120" w:beforeAutospacing="0" w:after="0" w:afterAutospacing="0" w:line="288" w:lineRule="atLeast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дополнительного профессионального образования учителей. </w:t>
      </w:r>
    </w:p>
    <w:p w:rsidR="00171DEC" w:rsidRPr="00142D6D" w:rsidRDefault="00171DEC" w:rsidP="00142D6D">
      <w:pPr>
        <w:pStyle w:val="ac"/>
        <w:shd w:val="clear" w:color="auto" w:fill="FFFFFF"/>
        <w:spacing w:before="12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Согласно законопроекту, дополнительное образование педагогических работников будет осуществляться в государственных и муниципальных образовательных организациях, в образовательных организациях, учредителями которых являются государство, субъект </w:t>
      </w:r>
      <w:r w:rsid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РФ</w:t>
      </w:r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, муниципальное образование либо с их долей в уставном капитале, в образовательных организациях, учредителями которых являются </w:t>
      </w:r>
      <w:proofErr w:type="spellStart"/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госкорпорации</w:t>
      </w:r>
      <w:proofErr w:type="spellEnd"/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и госкомпании, в образовательных организациях Сириуса и </w:t>
      </w:r>
      <w:proofErr w:type="spellStart"/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Сколково</w:t>
      </w:r>
      <w:proofErr w:type="spellEnd"/>
      <w:r w:rsidRPr="00142D6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, для педагогов в области физической культуры и спорта – в общероссийских спортивных федерациях.</w:t>
      </w:r>
    </w:p>
    <w:p w:rsidR="00142D6D" w:rsidRDefault="00171DEC" w:rsidP="00142D6D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71DE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Поправки в Федеральный закон «Об образовании в Российской Федерации» вступают в силу с 1 сентября 2025 года. </w:t>
      </w:r>
    </w:p>
    <w:p w:rsidR="0008252B" w:rsidRDefault="00171DEC" w:rsidP="00142D6D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71DE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Обращаем внимание, что они не распространяются «на лиц, имеющих документ о дополнительном профессиональном образовании, полученный до дня вступления в силу настоящего Федерального закона, и на лиц, принятых на обучение по дополнительным профессиональным программам до дня вступления в силу настоящего Федерального закона».</w:t>
      </w:r>
    </w:p>
    <w:p w:rsidR="00142D6D" w:rsidRPr="005D568D" w:rsidRDefault="00142D6D" w:rsidP="00142D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142D6D" w:rsidRDefault="00E97BE5" w:rsidP="00142D6D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6C5E372" wp14:editId="60B34E0D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142D6D"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10 апреля в школах страны в рамках еженедельного </w:t>
      </w:r>
      <w:proofErr w:type="spellStart"/>
      <w:r w:rsidR="00142D6D"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профориентационного</w:t>
      </w:r>
      <w:proofErr w:type="spellEnd"/>
      <w:r w:rsidR="00142D6D"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курса «Россия – мои горизонты», реализуемого по инициативе Министерства просвещения РФ, проходит тематическое занятие «Россия креативная: искусство и дизайн». </w:t>
      </w:r>
    </w:p>
    <w:p w:rsidR="00142D6D" w:rsidRDefault="00136318" w:rsidP="00142D6D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9903051" wp14:editId="1B9A5823">
            <wp:extent cx="5940425" cy="12871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D6D" w:rsidRPr="00142D6D">
        <w:rPr>
          <w:rFonts w:ascii="Arial" w:hAnsi="Arial" w:cs="Arial"/>
          <w:color w:val="212529"/>
          <w:shd w:val="clear" w:color="auto" w:fill="FFFFFF"/>
        </w:rPr>
        <w:t xml:space="preserve"> </w:t>
      </w:r>
    </w:p>
    <w:p w:rsidR="00142D6D" w:rsidRDefault="00142D6D" w:rsidP="00142D6D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Тема креативных индустрий, согласно данным проекта «Билет в будущее» за 2024 год,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возглавила рейтинг профессиональных предпочтений российских школьников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</w:p>
    <w:p w:rsidR="00142D6D" w:rsidRPr="00142D6D" w:rsidRDefault="00142D6D" w:rsidP="00142D6D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Курс «Россия – мои горизонты» реализуется Фондом Гуманитарных Проектов, федеральным оператором Единой модели профориентации «Билет в будущее» в России. Цели занятий – профориентация школьников, получение ими знаний о современных профессиях и выдающихся достижениях России. С расписанием ближайших уроков, их темами и </w:t>
      </w:r>
      <w:proofErr w:type="spellStart"/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видеоконтентом</w:t>
      </w:r>
      <w:proofErr w:type="spellEnd"/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можно ознакомиться на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hyperlink r:id="rId14" w:history="1">
        <w:r w:rsidRPr="00142D6D">
          <w:rPr>
            <w:rFonts w:ascii="Times New Roman" w:hAnsi="Times New Roman" w:cs="Times New Roman"/>
            <w:b/>
            <w:color w:val="0070C0"/>
            <w:sz w:val="36"/>
            <w:szCs w:val="36"/>
            <w:u w:val="single"/>
          </w:rPr>
          <w:t>сайте</w:t>
        </w:r>
      </w:hyperlink>
      <w:r w:rsidRPr="00142D6D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5241C6" w:rsidRDefault="005241C6" w:rsidP="002904D1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:rsidR="00FF6C4B" w:rsidRPr="00FF6C4B" w:rsidRDefault="005D568D" w:rsidP="00FF6C4B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37E229D7" wp14:editId="7A6BDD9E">
            <wp:extent cx="421420" cy="359306"/>
            <wp:effectExtent l="0" t="0" r="0" b="3175"/>
            <wp:docPr id="10" name="Рисунок 1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568D"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="00FF6C4B" w:rsidRPr="00FF6C4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честь 80-летия Победы в Великой Отечественной войне и в Год защитника Отечества Центр знаний «Машук» совместно с участниками Всероссийской историко-просветительской программы Музея Победы «Школьный музей Победы» готовит к запуску проект «Подвиг учителя». Все желающие смогут узнать 15 историй педагогов-героев, воевавших на фронте. Первая история будет доступна 9 мая 2025 года, а расскажет ее генеральный директор Центра знаний «Машук» Антон Сериков.</w:t>
      </w:r>
    </w:p>
    <w:p w:rsidR="00FF6C4B" w:rsidRPr="00FF6C4B" w:rsidRDefault="00FF6C4B" w:rsidP="00FF6C4B">
      <w:pPr>
        <w:shd w:val="clear" w:color="auto" w:fill="FFFFFF"/>
        <w:spacing w:before="150"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F6C4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Просветительский проект «Подвиг учителя» призван напомнить о важной части истории страны и ее народа, которую необходимо сохранять и передавать будущим поколениям.</w:t>
      </w:r>
    </w:p>
    <w:p w:rsidR="00142D6D" w:rsidRPr="00136318" w:rsidRDefault="00142D6D" w:rsidP="00142D6D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136318" w:rsidRPr="00FF6C4B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FF6C4B" w:rsidRDefault="00FF6C4B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FF6C4B" w:rsidRDefault="00FF6C4B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5241C6" w:rsidRPr="005D568D" w:rsidRDefault="00444D2D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FBBEF0" wp14:editId="4CD8D740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59" w:rsidRPr="00C34C59" w:rsidRDefault="00444D2D" w:rsidP="00C34C59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5D568D">
        <w:rPr>
          <w:b w:val="0"/>
          <w:noProof/>
          <w:color w:val="00004B"/>
          <w:sz w:val="36"/>
          <w:szCs w:val="36"/>
        </w:rPr>
        <w:drawing>
          <wp:inline distT="0" distB="0" distL="0" distR="0" wp14:anchorId="70CBE084" wp14:editId="58712CBA">
            <wp:extent cx="421420" cy="359306"/>
            <wp:effectExtent l="0" t="0" r="0" b="3175"/>
            <wp:docPr id="23" name="Рисунок 2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B"/>
          <w:sz w:val="36"/>
          <w:szCs w:val="36"/>
          <w:shd w:val="clear" w:color="auto" w:fill="FFFFFF"/>
        </w:rPr>
        <w:t xml:space="preserve"> </w:t>
      </w:r>
      <w:r w:rsidR="00C34C59" w:rsidRPr="00C34C59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10 апреля </w:t>
      </w:r>
      <w:r w:rsidR="00A032A3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М</w:t>
      </w:r>
      <w:r w:rsidR="00C34C59" w:rsidRPr="00C34C59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инистр просвещения РФ Сергей Кравцов принял участие в пресс-конференции, посвященной проведению акции «Бессмертный полк» в 2025 году. Глава </w:t>
      </w:r>
      <w:proofErr w:type="spellStart"/>
      <w:r w:rsidR="00C34C59" w:rsidRPr="00C34C59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Минпросвещения</w:t>
      </w:r>
      <w:proofErr w:type="spellEnd"/>
      <w:r w:rsidR="00C34C59" w:rsidRPr="00C34C59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 России сообщил, что акция «Бессмертный полк» состоится во всех школах и учреждениях СПО нашей страны, а также обратил внимание, что со следующего учебного года продолжится постепенный переход на новую линейку единых государственных учебников по истории с 5-го по 11-й класс. Увеличено количество часов на изучение истории. Каждая школа должна проводить 18 уроков истории в 10-м классе на тему Великой Отечественной войны, а на Сталинградскую и Курскую битвы выделять отдельные уроки.</w:t>
      </w:r>
    </w:p>
    <w:p w:rsidR="00C34C59" w:rsidRPr="00076E44" w:rsidRDefault="009543F2" w:rsidP="00C34C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6E0B80EA" wp14:editId="4A5D7D0E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="00C34C59" w:rsidRPr="00076E4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10 апреля Во Владикавказе завершился заключительный этап всероссийской олимпиады школьников по истории. В финале участвовали 343 школьника из 81 региона страны, включая Запорожскую область и Донецкую Народную Республику. По итогам соревнований 26 ребят стали победителями, 133 – призерами. </w:t>
      </w:r>
    </w:p>
    <w:p w:rsidR="00076E44" w:rsidRPr="00076E44" w:rsidRDefault="00076E44" w:rsidP="00076E44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076E4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Лучшие результаты показали ребята из Москвы, Московской области, Санкт-Петербурга, Татарстана, Краснодарского края и Ростовской области. Ежегодно во всероссийской олимпиаде школьников принимает участие около семи миллионов ребят из всех регионов России. </w:t>
      </w:r>
      <w:r w:rsidR="009543F2">
        <w:rPr>
          <w:noProof/>
          <w:lang w:eastAsia="ru-RU"/>
        </w:rPr>
        <w:lastRenderedPageBreak/>
        <w:drawing>
          <wp:inline distT="0" distB="0" distL="0" distR="0" wp14:anchorId="7332DF6D" wp14:editId="01B25B5A">
            <wp:extent cx="5940425" cy="12204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E44"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0FA92BE0" wp14:editId="6804F4DB">
            <wp:extent cx="421420" cy="359306"/>
            <wp:effectExtent l="0" t="0" r="0" b="3175"/>
            <wp:docPr id="31" name="Рисунок 3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076E44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11 апреля в Саранске завершился заключительный этап всероссийской олимпиады школьников по физике. В нем приняли участие 493 участника из 66 регионов России. Победителями состязания стали 40 школьников, призерами признаны 185 учащихся. Лучшие результаты показали команды из Москвы, Московской области, Санкт-Петербурга, Новосибирской и Свердловской областей, Алтайского края, Республики Мордовия. Посмотреть фоторепортажи и узнать подробнее о том, как прошел финал состязания по физике в 2025 году, можно в </w:t>
      </w:r>
      <w:hyperlink r:id="rId15" w:tgtFrame="_blank" w:history="1">
        <w:r w:rsidRPr="00076E44">
          <w:rPr>
            <w:rFonts w:ascii="Times New Roman" w:eastAsia="Times New Roman" w:hAnsi="Times New Roman" w:cs="Times New Roman"/>
            <w:b/>
            <w:color w:val="0070C0"/>
            <w:sz w:val="36"/>
            <w:szCs w:val="36"/>
            <w:u w:val="single"/>
            <w:lang w:eastAsia="ru-RU"/>
          </w:rPr>
          <w:t>«Дневнике олимпиады»</w:t>
        </w:r>
      </w:hyperlink>
      <w:r w:rsidRPr="00076E44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.</w:t>
      </w:r>
    </w:p>
    <w:p w:rsidR="00076E44" w:rsidRPr="00076E44" w:rsidRDefault="00076E44" w:rsidP="00076E44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076E44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Ежегодно во всероссийской олимпиаде школьников принимает участие около 7 миллионов ребят из всех регионов России. Она включает четыре этапа: школьный, муниципальный, региональный и заключительный. Дипломы победителей и призеров олимпиады, действующие четыре года, дают право поступления в ведущие российские вузы без вступительных испытаний по соответствующему профилю.</w:t>
      </w:r>
    </w:p>
    <w:p w:rsidR="004B41D8" w:rsidRDefault="004675B0" w:rsidP="004B41D8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2189275E" wp14:editId="25B80EA0">
            <wp:extent cx="421420" cy="359306"/>
            <wp:effectExtent l="0" t="0" r="0" b="3175"/>
            <wp:docPr id="17" name="Рисунок 1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</w:t>
      </w:r>
      <w:r w:rsidR="00292D7C" w:rsidRPr="00292D7C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В период с 14 по 18 апреля Самарская область, федеральная территория «Сириус» и Казань встретят участников финала всероссийской олимпиады школьников по французскому языку, математике и труду (технологии). К участию в состязаниях приглашено более 1 500 школьников.</w:t>
      </w:r>
      <w:r w:rsidR="004B41D8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</w:t>
      </w:r>
    </w:p>
    <w:p w:rsidR="00292D7C" w:rsidRPr="00292D7C" w:rsidRDefault="00292D7C" w:rsidP="004B41D8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</w:rPr>
      </w:pPr>
      <w:r w:rsidRPr="00292D7C">
        <w:rPr>
          <w:rFonts w:ascii="Times New Roman" w:hAnsi="Times New Roman" w:cs="Times New Roman"/>
          <w:b/>
          <w:color w:val="00004B"/>
          <w:sz w:val="36"/>
          <w:szCs w:val="36"/>
        </w:rPr>
        <w:t>Организационно-методическое сопровождение олимпиады, координацию проведения всех этапов олимпиады осуществляет</w:t>
      </w:r>
      <w:r w:rsidR="004B41D8">
        <w:rPr>
          <w:rFonts w:ascii="Times New Roman" w:hAnsi="Times New Roman" w:cs="Times New Roman"/>
          <w:b/>
          <w:color w:val="00004B"/>
          <w:sz w:val="36"/>
          <w:szCs w:val="36"/>
        </w:rPr>
        <w:t xml:space="preserve"> </w:t>
      </w:r>
      <w:hyperlink r:id="rId16" w:tgtFrame="_blank" w:history="1">
        <w:r w:rsidRPr="00292D7C">
          <w:rPr>
            <w:rFonts w:ascii="Times New Roman" w:hAnsi="Times New Roman" w:cs="Times New Roman"/>
            <w:b/>
            <w:color w:val="00004B"/>
            <w:sz w:val="36"/>
            <w:szCs w:val="36"/>
          </w:rPr>
          <w:t>Институт содержания и методов обучения</w:t>
        </w:r>
      </w:hyperlink>
      <w:r w:rsidRPr="00292D7C">
        <w:rPr>
          <w:rFonts w:ascii="Times New Roman" w:hAnsi="Times New Roman" w:cs="Times New Roman"/>
          <w:b/>
          <w:color w:val="00004B"/>
          <w:sz w:val="36"/>
          <w:szCs w:val="36"/>
        </w:rPr>
        <w:t>.</w:t>
      </w:r>
      <w:r w:rsidR="004B41D8">
        <w:rPr>
          <w:b/>
          <w:color w:val="00004B"/>
          <w:sz w:val="36"/>
          <w:szCs w:val="36"/>
        </w:rPr>
        <w:t xml:space="preserve"> </w:t>
      </w:r>
      <w:r w:rsidRPr="00292D7C">
        <w:rPr>
          <w:rFonts w:ascii="Times New Roman" w:hAnsi="Times New Roman" w:cs="Times New Roman"/>
          <w:b/>
          <w:color w:val="00004B"/>
          <w:sz w:val="36"/>
          <w:szCs w:val="36"/>
        </w:rPr>
        <w:t>Актуальная информация размещена на </w:t>
      </w:r>
      <w:hyperlink r:id="rId17" w:tgtFrame="_blank" w:history="1">
        <w:r w:rsidRPr="00292D7C">
          <w:rPr>
            <w:rFonts w:ascii="Times New Roman" w:hAnsi="Times New Roman" w:cs="Times New Roman"/>
            <w:b/>
            <w:color w:val="00004B"/>
            <w:sz w:val="36"/>
            <w:szCs w:val="36"/>
          </w:rPr>
          <w:t xml:space="preserve">официальном </w:t>
        </w:r>
        <w:r w:rsidRPr="004B41D8">
          <w:rPr>
            <w:rFonts w:ascii="Times New Roman" w:hAnsi="Times New Roman" w:cs="Times New Roman"/>
            <w:b/>
            <w:color w:val="0070C0"/>
            <w:sz w:val="36"/>
            <w:szCs w:val="36"/>
            <w:u w:val="single"/>
          </w:rPr>
          <w:t>сайте</w:t>
        </w:r>
        <w:r w:rsidRPr="00292D7C">
          <w:rPr>
            <w:rFonts w:ascii="Times New Roman" w:hAnsi="Times New Roman" w:cs="Times New Roman"/>
            <w:b/>
            <w:color w:val="00004B"/>
            <w:sz w:val="36"/>
            <w:szCs w:val="36"/>
          </w:rPr>
          <w:t xml:space="preserve"> олимпиады</w:t>
        </w:r>
      </w:hyperlink>
      <w:r w:rsidRPr="00292D7C">
        <w:rPr>
          <w:rFonts w:ascii="Times New Roman" w:hAnsi="Times New Roman" w:cs="Times New Roman"/>
          <w:b/>
          <w:color w:val="00004B"/>
          <w:sz w:val="36"/>
          <w:szCs w:val="36"/>
        </w:rPr>
        <w:t>.</w:t>
      </w:r>
    </w:p>
    <w:p w:rsidR="00CB24A1" w:rsidRDefault="009543F2" w:rsidP="00CB24A1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32DF6D" wp14:editId="01B25B5A">
            <wp:extent cx="5940425" cy="1220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Pr="003970F0" w:rsidRDefault="004B41D8" w:rsidP="003970F0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6F0D665B" wp14:editId="701C9CF4">
            <wp:extent cx="421420" cy="359306"/>
            <wp:effectExtent l="0" t="0" r="0" b="3175"/>
            <wp:docPr id="34" name="Рисунок 3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В День космонавтики, 12 апреля, в Национальном центре «Россия» состоялась презентация национального проекта «Молодежь и дети», запущенного по инициативе Президента России. </w:t>
      </w:r>
    </w:p>
    <w:p w:rsidR="004B41D8" w:rsidRPr="003970F0" w:rsidRDefault="004B41D8" w:rsidP="003970F0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Министр просвещения РФ Сергей Кравцов отметил, что новый национальный проект «Молодежь и дети» продолжит мероприятия национального проекта «Образование», который успешно завершен в 2024 году. В финале презентации нацпроекта «Молодежь и дети» на сцену вышли представители 89 регионов России, которые стали послами нацпроекта и носителями его смыслов. Также была заложена новая традиция – передача артефакта. Он будет ежегодно переходить лучшему форуму – победителю премии 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Росмолодежи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«Время молодых».</w:t>
      </w:r>
    </w:p>
    <w:p w:rsidR="004B41D8" w:rsidRPr="003970F0" w:rsidRDefault="004B41D8" w:rsidP="003970F0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Организатором события выступает 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Росмолодежь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совместно с 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Минпросвещения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России, 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Минобрнауки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России, 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Госкорпорацией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«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Роскосмос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», Российским обществом «Знание», АНО «Национальные приоритеты России», президентской платформой «Россия – страна возможностей», Движением Первых, Национальным центром «Россия», порталом «</w:t>
      </w:r>
      <w:proofErr w:type="spellStart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Добро.рф</w:t>
      </w:r>
      <w:proofErr w:type="spellEnd"/>
      <w:r w:rsidRPr="003970F0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».</w:t>
      </w: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4B41D8" w:rsidRDefault="003970F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EEBAD30" wp14:editId="425FE4CD">
            <wp:extent cx="5940425" cy="12204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D8" w:rsidRDefault="004B41D8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78" w:rsidRPr="00647678" w:rsidRDefault="00446F02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6642C2">
        <w:rPr>
          <w:b/>
          <w:color w:val="00004B"/>
          <w:sz w:val="36"/>
          <w:szCs w:val="36"/>
        </w:rPr>
        <w:t xml:space="preserve"> </w:t>
      </w:r>
      <w:r w:rsidR="00647678" w:rsidRPr="00647678">
        <w:rPr>
          <w:b/>
          <w:color w:val="00004B"/>
          <w:sz w:val="36"/>
          <w:szCs w:val="36"/>
        </w:rPr>
        <w:t>Каждую среду Институт проводит еженедельный семинар «Среда ИСМО».</w:t>
      </w:r>
    </w:p>
    <w:p w:rsidR="00647678" w:rsidRPr="00647678" w:rsidRDefault="0064767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47678">
        <w:rPr>
          <w:b/>
          <w:color w:val="00004B"/>
          <w:sz w:val="36"/>
          <w:szCs w:val="36"/>
        </w:rPr>
        <w:t>За это время трансляции ИСМО посмотрели более 120</w:t>
      </w:r>
      <w:r>
        <w:rPr>
          <w:b/>
          <w:color w:val="00004B"/>
          <w:sz w:val="36"/>
          <w:szCs w:val="36"/>
        </w:rPr>
        <w:t xml:space="preserve"> </w:t>
      </w:r>
      <w:r w:rsidRPr="00647678">
        <w:rPr>
          <w:b/>
          <w:color w:val="00004B"/>
          <w:sz w:val="36"/>
          <w:szCs w:val="36"/>
        </w:rPr>
        <w:t>000 специалистов сферы образования. Для удобства специалисты Института собрали все прошедшие семинары в одном месте:</w:t>
      </w:r>
    </w:p>
    <w:p w:rsidR="00647678" w:rsidRPr="00647678" w:rsidRDefault="0064767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47678">
        <w:rPr>
          <w:b/>
          <w:color w:val="00004B"/>
          <w:sz w:val="36"/>
          <w:szCs w:val="36"/>
        </w:rPr>
        <w:t>Академическая среда</w:t>
      </w:r>
    </w:p>
    <w:p w:rsidR="00647678" w:rsidRPr="00647678" w:rsidRDefault="0059378E" w:rsidP="00647678">
      <w:pPr>
        <w:pStyle w:val="ac"/>
        <w:numPr>
          <w:ilvl w:val="0"/>
          <w:numId w:val="24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19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Педагогическая наука на службе образования</w:t>
        </w:r>
      </w:hyperlink>
    </w:p>
    <w:p w:rsidR="00647678" w:rsidRPr="00647678" w:rsidRDefault="0059378E" w:rsidP="00647678">
      <w:pPr>
        <w:pStyle w:val="ac"/>
        <w:numPr>
          <w:ilvl w:val="0"/>
          <w:numId w:val="24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20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Современная начальная школа: как обеспечить успешность обучения и учения</w:t>
        </w:r>
      </w:hyperlink>
    </w:p>
    <w:p w:rsidR="00647678" w:rsidRPr="00647678" w:rsidRDefault="0059378E" w:rsidP="00647678">
      <w:pPr>
        <w:pStyle w:val="ac"/>
        <w:numPr>
          <w:ilvl w:val="0"/>
          <w:numId w:val="24"/>
        </w:numPr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hyperlink r:id="rId21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Приобщение обучающихся к традиционным российским ценностям: современные подходы и новые решения</w:t>
        </w:r>
      </w:hyperlink>
    </w:p>
    <w:p w:rsidR="00647678" w:rsidRDefault="0064767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47678">
        <w:rPr>
          <w:b/>
          <w:color w:val="00004B"/>
          <w:sz w:val="36"/>
          <w:szCs w:val="36"/>
        </w:rPr>
        <w:t>Историческая среда</w:t>
      </w:r>
    </w:p>
    <w:p w:rsidR="00052D98" w:rsidRDefault="00052D9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052D98" w:rsidRPr="00647678" w:rsidRDefault="00052D9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E4F027" wp14:editId="56DDD98A">
            <wp:extent cx="5940425" cy="12204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78" w:rsidRPr="00647678" w:rsidRDefault="0059378E" w:rsidP="00647678">
      <w:pPr>
        <w:pStyle w:val="ac"/>
        <w:numPr>
          <w:ilvl w:val="0"/>
          <w:numId w:val="25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22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Учебники по региональной истории: от проектов к итогам разработки</w:t>
        </w:r>
      </w:hyperlink>
    </w:p>
    <w:p w:rsidR="00647678" w:rsidRPr="00647678" w:rsidRDefault="0059378E" w:rsidP="00647678">
      <w:pPr>
        <w:pStyle w:val="ac"/>
        <w:numPr>
          <w:ilvl w:val="0"/>
          <w:numId w:val="25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23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Год Защитника Отечества в образовательных организациях и воспитательный потенциал учебного курса «История России»</w:t>
        </w:r>
      </w:hyperlink>
      <w:r w:rsidR="00647678" w:rsidRPr="00647678">
        <w:rPr>
          <w:b/>
          <w:color w:val="0070C0"/>
          <w:sz w:val="36"/>
          <w:szCs w:val="36"/>
          <w:u w:val="single"/>
        </w:rPr>
        <w:t> </w:t>
      </w:r>
    </w:p>
    <w:p w:rsidR="00647678" w:rsidRPr="00647678" w:rsidRDefault="0059378E" w:rsidP="00647678">
      <w:pPr>
        <w:pStyle w:val="ac"/>
        <w:numPr>
          <w:ilvl w:val="0"/>
          <w:numId w:val="25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24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>Историческое просвещение в контексте формирования патриотизма</w:t>
        </w:r>
      </w:hyperlink>
    </w:p>
    <w:p w:rsidR="00647678" w:rsidRPr="00647678" w:rsidRDefault="00647678" w:rsidP="006476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47678">
        <w:rPr>
          <w:b/>
          <w:color w:val="00004B"/>
          <w:sz w:val="36"/>
          <w:szCs w:val="36"/>
        </w:rPr>
        <w:t>Методическая среда</w:t>
      </w:r>
    </w:p>
    <w:p w:rsidR="00647678" w:rsidRPr="00647678" w:rsidRDefault="0059378E" w:rsidP="00647678">
      <w:pPr>
        <w:pStyle w:val="ac"/>
        <w:numPr>
          <w:ilvl w:val="0"/>
          <w:numId w:val="26"/>
        </w:numPr>
        <w:shd w:val="clear" w:color="auto" w:fill="F7FAFC"/>
        <w:spacing w:before="0" w:beforeAutospacing="0" w:after="0" w:afterAutospacing="0"/>
        <w:jc w:val="both"/>
        <w:rPr>
          <w:b/>
          <w:color w:val="0070C0"/>
          <w:sz w:val="36"/>
          <w:szCs w:val="36"/>
          <w:u w:val="single"/>
        </w:rPr>
      </w:pPr>
      <w:hyperlink r:id="rId25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 xml:space="preserve">Роль учебного предмета «География» в формировании </w:t>
        </w:r>
        <w:proofErr w:type="spellStart"/>
        <w:r w:rsidR="00647678" w:rsidRPr="00647678">
          <w:rPr>
            <w:b/>
            <w:color w:val="0070C0"/>
            <w:sz w:val="36"/>
            <w:szCs w:val="36"/>
            <w:u w:val="single"/>
          </w:rPr>
          <w:t>межпредметных</w:t>
        </w:r>
        <w:proofErr w:type="spellEnd"/>
        <w:r w:rsidR="00647678" w:rsidRPr="00647678">
          <w:rPr>
            <w:b/>
            <w:color w:val="0070C0"/>
            <w:sz w:val="36"/>
            <w:szCs w:val="36"/>
            <w:u w:val="single"/>
          </w:rPr>
          <w:t xml:space="preserve"> связей и мировоззрения обучающихся</w:t>
        </w:r>
      </w:hyperlink>
    </w:p>
    <w:p w:rsidR="00647678" w:rsidRPr="00647678" w:rsidRDefault="0059378E" w:rsidP="00647678">
      <w:pPr>
        <w:pStyle w:val="ac"/>
        <w:numPr>
          <w:ilvl w:val="0"/>
          <w:numId w:val="26"/>
        </w:numPr>
        <w:shd w:val="clear" w:color="auto" w:fill="F7FAFC"/>
        <w:spacing w:before="0" w:beforeAutospacing="0"/>
        <w:jc w:val="both"/>
        <w:rPr>
          <w:b/>
          <w:color w:val="0070C0"/>
          <w:sz w:val="36"/>
          <w:szCs w:val="36"/>
          <w:u w:val="single"/>
        </w:rPr>
      </w:pPr>
      <w:hyperlink r:id="rId26" w:tgtFrame="_blank" w:history="1">
        <w:r w:rsidR="00647678" w:rsidRPr="00647678">
          <w:rPr>
            <w:b/>
            <w:color w:val="0070C0"/>
            <w:sz w:val="36"/>
            <w:szCs w:val="36"/>
            <w:u w:val="single"/>
          </w:rPr>
          <w:t xml:space="preserve">Роль учебного предмета «Математика» в формировании </w:t>
        </w:r>
        <w:proofErr w:type="spellStart"/>
        <w:r w:rsidR="00647678" w:rsidRPr="00647678">
          <w:rPr>
            <w:b/>
            <w:color w:val="0070C0"/>
            <w:sz w:val="36"/>
            <w:szCs w:val="36"/>
            <w:u w:val="single"/>
          </w:rPr>
          <w:t>межпредметных</w:t>
        </w:r>
        <w:proofErr w:type="spellEnd"/>
        <w:r w:rsidR="00647678" w:rsidRPr="00647678">
          <w:rPr>
            <w:b/>
            <w:color w:val="0070C0"/>
            <w:sz w:val="36"/>
            <w:szCs w:val="36"/>
            <w:u w:val="single"/>
          </w:rPr>
          <w:t xml:space="preserve"> связей</w:t>
        </w:r>
      </w:hyperlink>
    </w:p>
    <w:p w:rsidR="00CD651E" w:rsidRDefault="00CD651E" w:rsidP="00647678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</w:p>
    <w:p w:rsidR="00647678" w:rsidRPr="00647678" w:rsidRDefault="00647678" w:rsidP="00647678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647678">
        <w:rPr>
          <w:b/>
          <w:color w:val="00004B"/>
          <w:sz w:val="36"/>
          <w:szCs w:val="36"/>
        </w:rPr>
        <w:t>Цифровая среда</w:t>
      </w:r>
    </w:p>
    <w:p w:rsidR="00647678" w:rsidRPr="00CD651E" w:rsidRDefault="0059378E" w:rsidP="00647678">
      <w:pPr>
        <w:pStyle w:val="ac"/>
        <w:numPr>
          <w:ilvl w:val="0"/>
          <w:numId w:val="27"/>
        </w:numPr>
        <w:shd w:val="clear" w:color="auto" w:fill="F7FAFC"/>
        <w:spacing w:before="0" w:beforeAutospacing="0"/>
        <w:jc w:val="both"/>
        <w:rPr>
          <w:b/>
          <w:color w:val="0070C0"/>
          <w:sz w:val="36"/>
          <w:szCs w:val="36"/>
          <w:u w:val="single"/>
        </w:rPr>
      </w:pPr>
      <w:hyperlink r:id="rId27" w:tgtFrame="_blank" w:history="1">
        <w:r w:rsidR="00647678" w:rsidRPr="00CD651E">
          <w:rPr>
            <w:b/>
            <w:color w:val="0070C0"/>
            <w:sz w:val="36"/>
            <w:szCs w:val="36"/>
            <w:u w:val="single"/>
          </w:rPr>
          <w:t>Информационная безопасность образовательных учреждений</w:t>
        </w:r>
      </w:hyperlink>
    </w:p>
    <w:p w:rsidR="00647678" w:rsidRPr="00CD651E" w:rsidRDefault="0059378E" w:rsidP="00647678">
      <w:pPr>
        <w:pStyle w:val="ac"/>
        <w:numPr>
          <w:ilvl w:val="0"/>
          <w:numId w:val="27"/>
        </w:numPr>
        <w:shd w:val="clear" w:color="auto" w:fill="F7FAFC"/>
        <w:spacing w:before="0" w:beforeAutospacing="0"/>
        <w:jc w:val="both"/>
        <w:rPr>
          <w:b/>
          <w:color w:val="0070C0"/>
          <w:sz w:val="36"/>
          <w:szCs w:val="36"/>
          <w:u w:val="single"/>
        </w:rPr>
      </w:pPr>
      <w:hyperlink r:id="rId28" w:tgtFrame="_blank" w:history="1">
        <w:r w:rsidR="00647678" w:rsidRPr="00CD651E">
          <w:rPr>
            <w:b/>
            <w:color w:val="0070C0"/>
            <w:sz w:val="36"/>
            <w:szCs w:val="36"/>
            <w:u w:val="single"/>
          </w:rPr>
          <w:t>Использование технологий искусственного интеллекта в деятельности образовательной организации</w:t>
        </w:r>
      </w:hyperlink>
      <w:r w:rsidR="00CD651E">
        <w:rPr>
          <w:b/>
          <w:color w:val="0070C0"/>
          <w:sz w:val="36"/>
          <w:szCs w:val="36"/>
          <w:u w:val="single"/>
        </w:rPr>
        <w:t>.</w:t>
      </w:r>
    </w:p>
    <w:p w:rsidR="00A032A3" w:rsidRDefault="00CD651E" w:rsidP="00A032A3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03B86014" wp14:editId="534AA46C">
            <wp:extent cx="421420" cy="359306"/>
            <wp:effectExtent l="0" t="0" r="0" b="3175"/>
            <wp:docPr id="37" name="Рисунок 3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0B9">
        <w:rPr>
          <w:b/>
          <w:color w:val="00004B"/>
          <w:sz w:val="36"/>
          <w:szCs w:val="36"/>
        </w:rPr>
        <w:t xml:space="preserve"> </w:t>
      </w:r>
      <w:r w:rsidR="00BF1DBA">
        <w:rPr>
          <w:b/>
          <w:color w:val="00004B"/>
          <w:sz w:val="36"/>
          <w:szCs w:val="36"/>
        </w:rPr>
        <w:t xml:space="preserve">10 апреля </w:t>
      </w:r>
      <w:r w:rsidR="00A032A3" w:rsidRPr="00A032A3">
        <w:rPr>
          <w:b/>
          <w:color w:val="00004B"/>
          <w:sz w:val="36"/>
          <w:szCs w:val="36"/>
        </w:rPr>
        <w:t>н</w:t>
      </w:r>
      <w:r w:rsidR="00BF1DBA" w:rsidRPr="00A032A3">
        <w:rPr>
          <w:b/>
          <w:color w:val="00004B"/>
          <w:sz w:val="36"/>
          <w:szCs w:val="36"/>
        </w:rPr>
        <w:t xml:space="preserve">а площадке Института прошла встреча с лауреатами Всероссийского конкурса «Педагогический дебют» в номинации «Молодые управленцы». </w:t>
      </w:r>
      <w:r w:rsidR="00A032A3" w:rsidRPr="00A032A3">
        <w:rPr>
          <w:b/>
          <w:color w:val="00004B"/>
          <w:sz w:val="36"/>
          <w:szCs w:val="36"/>
        </w:rPr>
        <w:t>Всероссийский конкурс «Педагогический дебют» проводится под патронатом</w:t>
      </w:r>
      <w:r w:rsidR="00A032A3">
        <w:rPr>
          <w:b/>
          <w:color w:val="00004B"/>
          <w:sz w:val="36"/>
          <w:szCs w:val="36"/>
        </w:rPr>
        <w:t xml:space="preserve"> </w:t>
      </w:r>
      <w:hyperlink r:id="rId29" w:tgtFrame="_blank" w:history="1">
        <w:r w:rsidR="00A032A3" w:rsidRPr="00A032A3">
          <w:rPr>
            <w:b/>
            <w:color w:val="00004B"/>
            <w:sz w:val="36"/>
            <w:szCs w:val="36"/>
          </w:rPr>
          <w:t>Комитета Государственной Думы ФС РФ по просвещению</w:t>
        </w:r>
      </w:hyperlink>
      <w:r w:rsidR="00A032A3" w:rsidRPr="00A032A3">
        <w:rPr>
          <w:b/>
          <w:color w:val="00004B"/>
          <w:sz w:val="36"/>
          <w:szCs w:val="36"/>
        </w:rPr>
        <w:t xml:space="preserve">. </w:t>
      </w:r>
    </w:p>
    <w:p w:rsidR="00647678" w:rsidRDefault="00A032A3" w:rsidP="00A032A3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  <w:r w:rsidRPr="00A032A3">
        <w:rPr>
          <w:b/>
          <w:color w:val="00004B"/>
          <w:sz w:val="36"/>
          <w:szCs w:val="36"/>
        </w:rPr>
        <w:t>Конкурс проводится при поддержке </w:t>
      </w:r>
      <w:hyperlink r:id="rId30" w:tgtFrame="_blank" w:history="1">
        <w:r w:rsidRPr="00A032A3">
          <w:rPr>
            <w:b/>
            <w:color w:val="00004B"/>
            <w:sz w:val="36"/>
            <w:szCs w:val="36"/>
          </w:rPr>
          <w:t>Министерства просвещения Российской Федерации</w:t>
        </w:r>
      </w:hyperlink>
      <w:r w:rsidRPr="00A032A3">
        <w:rPr>
          <w:b/>
          <w:color w:val="00004B"/>
          <w:sz w:val="36"/>
          <w:szCs w:val="36"/>
        </w:rPr>
        <w:t>, </w:t>
      </w:r>
      <w:hyperlink r:id="rId31" w:tgtFrame="_blank" w:history="1">
        <w:r w:rsidRPr="00A032A3">
          <w:rPr>
            <w:b/>
            <w:color w:val="00004B"/>
            <w:sz w:val="36"/>
            <w:szCs w:val="36"/>
          </w:rPr>
          <w:t xml:space="preserve">Общероссийского </w:t>
        </w:r>
        <w:r w:rsidR="00052D98">
          <w:rPr>
            <w:noProof/>
          </w:rPr>
          <w:lastRenderedPageBreak/>
          <w:drawing>
            <wp:inline distT="0" distB="0" distL="0" distR="0" wp14:anchorId="6D6BB48A" wp14:editId="57F9FE41">
              <wp:extent cx="5940425" cy="1220470"/>
              <wp:effectExtent l="0" t="0" r="3175" b="0"/>
              <wp:docPr id="40" name="Рисунок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220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A032A3">
          <w:rPr>
            <w:b/>
            <w:color w:val="00004B"/>
            <w:sz w:val="36"/>
            <w:szCs w:val="36"/>
          </w:rPr>
          <w:t>Профсоюза образования</w:t>
        </w:r>
      </w:hyperlink>
      <w:r w:rsidRPr="00A032A3">
        <w:rPr>
          <w:b/>
          <w:color w:val="00004B"/>
          <w:sz w:val="36"/>
          <w:szCs w:val="36"/>
        </w:rPr>
        <w:t>, федеральных образовательных организаций высшего образования.</w:t>
      </w:r>
    </w:p>
    <w:p w:rsidR="00A032A3" w:rsidRDefault="00A032A3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noProof/>
          <w:color w:val="00004B"/>
          <w:sz w:val="36"/>
          <w:szCs w:val="36"/>
        </w:rPr>
      </w:pPr>
    </w:p>
    <w:p w:rsidR="00052D98" w:rsidRDefault="00052D98" w:rsidP="00052D98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</w:p>
    <w:p w:rsidR="005947BC" w:rsidRDefault="005947BC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</w:p>
    <w:p w:rsidR="005947BC" w:rsidRDefault="005947BC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</w:p>
    <w:p w:rsidR="005947BC" w:rsidRDefault="005947BC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</w:p>
    <w:p w:rsidR="005947BC" w:rsidRDefault="005947BC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</w:p>
    <w:p w:rsidR="005E1F7B" w:rsidRDefault="00AA3DCB" w:rsidP="005947BC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FDEFC6" wp14:editId="33E42598">
            <wp:extent cx="5940425" cy="12204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F6277" w:rsidRPr="00A703C2" w:rsidRDefault="002746E6" w:rsidP="00A703C2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color w:val="0B092D"/>
          <w:sz w:val="36"/>
          <w:szCs w:val="36"/>
        </w:rPr>
        <w:t xml:space="preserve"> </w:t>
      </w:r>
      <w:r w:rsidR="002F6277" w:rsidRPr="00A703C2">
        <w:rPr>
          <w:b/>
          <w:color w:val="00004B"/>
          <w:sz w:val="36"/>
          <w:szCs w:val="36"/>
        </w:rPr>
        <w:t>В рамках губернаторского проекта «На Севере – малыш» с апреля по средам в пространстве «</w:t>
      </w:r>
      <w:proofErr w:type="spellStart"/>
      <w:r w:rsidR="002F6277" w:rsidRPr="00A703C2">
        <w:rPr>
          <w:b/>
          <w:color w:val="00004B"/>
          <w:sz w:val="36"/>
          <w:szCs w:val="36"/>
        </w:rPr>
        <w:t>Сопки.Семья</w:t>
      </w:r>
      <w:proofErr w:type="spellEnd"/>
      <w:r w:rsidR="002F6277" w:rsidRPr="00A703C2">
        <w:rPr>
          <w:b/>
          <w:color w:val="00004B"/>
          <w:sz w:val="36"/>
          <w:szCs w:val="36"/>
        </w:rPr>
        <w:t>» проходят тематические мероприятия по различным направлениям образования.</w:t>
      </w:r>
    </w:p>
    <w:p w:rsidR="002F6277" w:rsidRPr="00A703C2" w:rsidRDefault="002F6277" w:rsidP="00A703C2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  <w:r w:rsidRPr="00A703C2">
        <w:rPr>
          <w:b/>
          <w:color w:val="00004B"/>
          <w:sz w:val="36"/>
          <w:szCs w:val="36"/>
        </w:rPr>
        <w:t>Тематика мероприятий включает встречи детей и родителей с лучшими специалистами региона по направлениям школьного и дошкольного образования. Например, в апреле Центр психолого-педагогической, медицинской и социальной помощи проведет практикумы для родителей о том, как уберечь детей от плохой компании, а Институт развития образования – занятия по финансовой грамотности и сенсорному развитию самых маленьких.</w:t>
      </w:r>
    </w:p>
    <w:p w:rsidR="002F6277" w:rsidRPr="00A703C2" w:rsidRDefault="002F6277" w:rsidP="00A703C2">
      <w:pPr>
        <w:pStyle w:val="ac"/>
        <w:shd w:val="clear" w:color="auto" w:fill="F7FAFC"/>
        <w:spacing w:before="0" w:beforeAutospacing="0" w:after="120" w:afterAutospacing="0"/>
        <w:jc w:val="both"/>
        <w:rPr>
          <w:b/>
          <w:color w:val="00004B"/>
          <w:sz w:val="36"/>
          <w:szCs w:val="36"/>
        </w:rPr>
      </w:pPr>
    </w:p>
    <w:p w:rsidR="002F6277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40117BF" wp14:editId="58F8B727">
            <wp:extent cx="5940425" cy="12204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2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03C2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56DF6EA6" wp14:editId="54A4BEFB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A703C2">
        <w:rPr>
          <w:bCs w:val="0"/>
          <w:color w:val="00004B"/>
          <w:kern w:val="0"/>
          <w:sz w:val="36"/>
          <w:szCs w:val="36"/>
        </w:rPr>
        <w:t xml:space="preserve">В Казани стартовал заключительный этап </w:t>
      </w:r>
      <w:proofErr w:type="spellStart"/>
      <w:r w:rsidRPr="00A703C2">
        <w:rPr>
          <w:bCs w:val="0"/>
          <w:color w:val="00004B"/>
          <w:kern w:val="0"/>
          <w:sz w:val="36"/>
          <w:szCs w:val="36"/>
        </w:rPr>
        <w:t>ВсОШ</w:t>
      </w:r>
      <w:proofErr w:type="spellEnd"/>
      <w:r w:rsidRPr="00A703C2">
        <w:rPr>
          <w:bCs w:val="0"/>
          <w:color w:val="00004B"/>
          <w:kern w:val="0"/>
          <w:sz w:val="36"/>
          <w:szCs w:val="36"/>
        </w:rPr>
        <w:t xml:space="preserve"> по русскому языку. Мурманскую область представляет Антон Котляренко, ученик 10 класса </w:t>
      </w:r>
      <w:proofErr w:type="spellStart"/>
      <w:r w:rsidRPr="00A703C2">
        <w:rPr>
          <w:bCs w:val="0"/>
          <w:color w:val="00004B"/>
          <w:kern w:val="0"/>
          <w:sz w:val="36"/>
          <w:szCs w:val="36"/>
        </w:rPr>
        <w:t>апатитской</w:t>
      </w:r>
      <w:proofErr w:type="spellEnd"/>
      <w:r w:rsidRPr="00A703C2">
        <w:rPr>
          <w:bCs w:val="0"/>
          <w:color w:val="00004B"/>
          <w:kern w:val="0"/>
          <w:sz w:val="36"/>
          <w:szCs w:val="36"/>
        </w:rPr>
        <w:t xml:space="preserve"> гимназии №1. В этом году на региональном этапе юноша стал участником олимпиады по нескольким общеобразовательным предметам, по МХК и литературе также вошел в число победителей.</w:t>
      </w:r>
    </w:p>
    <w:p w:rsidR="00A703C2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</w:p>
    <w:p w:rsidR="008F3FE8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387C7C8A" wp14:editId="1AC27E3F">
            <wp:extent cx="422910" cy="3625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8F3FE8">
        <w:rPr>
          <w:bCs w:val="0"/>
          <w:color w:val="00004B"/>
          <w:kern w:val="0"/>
          <w:sz w:val="36"/>
          <w:szCs w:val="36"/>
        </w:rPr>
        <w:t xml:space="preserve">Стартовал Международный конкурс проектов для учеников 9–11 классов «Туризм будущего – будущее туризма». Организатором выступает Российский университет дружбы народов имени </w:t>
      </w:r>
      <w:proofErr w:type="spellStart"/>
      <w:r w:rsidRPr="008F3FE8">
        <w:rPr>
          <w:bCs w:val="0"/>
          <w:color w:val="00004B"/>
          <w:kern w:val="0"/>
          <w:sz w:val="36"/>
          <w:szCs w:val="36"/>
        </w:rPr>
        <w:t>П.Лумумбы</w:t>
      </w:r>
      <w:proofErr w:type="spellEnd"/>
      <w:r w:rsidRPr="008F3FE8">
        <w:rPr>
          <w:bCs w:val="0"/>
          <w:color w:val="00004B"/>
          <w:kern w:val="0"/>
          <w:sz w:val="36"/>
          <w:szCs w:val="36"/>
        </w:rPr>
        <w:t xml:space="preserve"> при поддержке Комитета Государственной думы по туризму.</w:t>
      </w:r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bCs w:val="0"/>
          <w:color w:val="00004B"/>
          <w:kern w:val="0"/>
          <w:sz w:val="36"/>
          <w:szCs w:val="36"/>
        </w:rPr>
        <w:t>Участникам предлагают разработать проекты по 14 направлениям, включая создание новых туристических маршрутов, экологический туризм, гастрономические путешествия, интерактивные экскурсии и другие. Подробнее в положении </w:t>
      </w:r>
      <w:hyperlink r:id="rId34" w:tgtFrame="_blank" w:history="1">
        <w:r w:rsidRPr="008F3FE8">
          <w:rPr>
            <w:bCs w:val="0"/>
            <w:color w:val="00004B"/>
            <w:kern w:val="0"/>
            <w:sz w:val="36"/>
            <w:szCs w:val="36"/>
          </w:rPr>
          <w:t>https://goo.su/yfpmoy/</w:t>
        </w:r>
      </w:hyperlink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bCs w:val="0"/>
          <w:color w:val="00004B"/>
          <w:kern w:val="0"/>
          <w:sz w:val="36"/>
          <w:szCs w:val="36"/>
        </w:rPr>
        <w:t>Этапы конкурса:</w:t>
      </w:r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rFonts w:ascii="Segoe UI Symbol" w:hAnsi="Segoe UI Symbol" w:cs="Segoe UI Symbol"/>
          <w:bCs w:val="0"/>
          <w:color w:val="00004B"/>
          <w:kern w:val="0"/>
          <w:sz w:val="36"/>
          <w:szCs w:val="36"/>
        </w:rPr>
        <w:t>✅</w:t>
      </w:r>
      <w:r w:rsidRPr="008F3FE8">
        <w:rPr>
          <w:bCs w:val="0"/>
          <w:color w:val="00004B"/>
          <w:kern w:val="0"/>
          <w:sz w:val="36"/>
          <w:szCs w:val="36"/>
        </w:rPr>
        <w:t> 1 апреля - 10 мая – прием заявок и проектов</w:t>
      </w:r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rFonts w:ascii="Segoe UI Symbol" w:hAnsi="Segoe UI Symbol" w:cs="Segoe UI Symbol"/>
          <w:bCs w:val="0"/>
          <w:color w:val="00004B"/>
          <w:kern w:val="0"/>
          <w:sz w:val="36"/>
          <w:szCs w:val="36"/>
        </w:rPr>
        <w:t>✅</w:t>
      </w:r>
      <w:r w:rsidRPr="008F3FE8">
        <w:rPr>
          <w:bCs w:val="0"/>
          <w:color w:val="00004B"/>
          <w:kern w:val="0"/>
          <w:sz w:val="36"/>
          <w:szCs w:val="36"/>
        </w:rPr>
        <w:t> 11 мая - 30 июня – отборочный этап</w:t>
      </w:r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rFonts w:ascii="Segoe UI Symbol" w:hAnsi="Segoe UI Symbol" w:cs="Segoe UI Symbol"/>
          <w:bCs w:val="0"/>
          <w:color w:val="00004B"/>
          <w:kern w:val="0"/>
          <w:sz w:val="36"/>
          <w:szCs w:val="36"/>
        </w:rPr>
        <w:t>✅</w:t>
      </w:r>
      <w:r w:rsidRPr="008F3FE8">
        <w:rPr>
          <w:bCs w:val="0"/>
          <w:color w:val="00004B"/>
          <w:kern w:val="0"/>
          <w:sz w:val="36"/>
          <w:szCs w:val="36"/>
        </w:rPr>
        <w:t xml:space="preserve"> 1 - 20 сентября – финальный </w:t>
      </w:r>
      <w:proofErr w:type="gramStart"/>
      <w:r w:rsidRPr="008F3FE8">
        <w:rPr>
          <w:bCs w:val="0"/>
          <w:color w:val="00004B"/>
          <w:kern w:val="0"/>
          <w:sz w:val="36"/>
          <w:szCs w:val="36"/>
        </w:rPr>
        <w:t>этап(</w:t>
      </w:r>
      <w:proofErr w:type="gramEnd"/>
      <w:r w:rsidRPr="008F3FE8">
        <w:rPr>
          <w:bCs w:val="0"/>
          <w:color w:val="00004B"/>
          <w:kern w:val="0"/>
          <w:sz w:val="36"/>
          <w:szCs w:val="36"/>
        </w:rPr>
        <w:t>защита проектов)</w:t>
      </w:r>
    </w:p>
    <w:p w:rsidR="00A703C2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rFonts w:ascii="Segoe UI Symbol" w:hAnsi="Segoe UI Symbol" w:cs="Segoe UI Symbol"/>
          <w:bCs w:val="0"/>
          <w:color w:val="00004B"/>
          <w:kern w:val="0"/>
          <w:sz w:val="36"/>
          <w:szCs w:val="36"/>
        </w:rPr>
        <w:t>✅</w:t>
      </w:r>
      <w:r w:rsidRPr="008F3FE8">
        <w:rPr>
          <w:bCs w:val="0"/>
          <w:color w:val="00004B"/>
          <w:kern w:val="0"/>
          <w:sz w:val="36"/>
          <w:szCs w:val="36"/>
        </w:rPr>
        <w:t> 26 сентября - 20 ноября – награждение</w:t>
      </w:r>
    </w:p>
    <w:p w:rsidR="008F3FE8" w:rsidRPr="008F3FE8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bCs w:val="0"/>
          <w:color w:val="00004B"/>
          <w:kern w:val="0"/>
          <w:sz w:val="36"/>
          <w:szCs w:val="36"/>
        </w:rPr>
        <w:t>Победители получат дипломы, все участники, прошедшие отборочный этап, – электронные сертификаты. Лучшие проекты будут представлены на площадках социальных медиа ВШУ РУДН.</w:t>
      </w:r>
    </w:p>
    <w:p w:rsidR="00A703C2" w:rsidRDefault="00A703C2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F3FE8">
        <w:rPr>
          <w:bCs w:val="0"/>
          <w:color w:val="00004B"/>
          <w:kern w:val="0"/>
          <w:sz w:val="36"/>
          <w:szCs w:val="36"/>
        </w:rPr>
        <w:t>Работы принимаются по электронной почте: konkurs_tourism@rudn.ru</w:t>
      </w:r>
    </w:p>
    <w:p w:rsidR="008F3FE8" w:rsidRDefault="006C2FE4" w:rsidP="002F6277">
      <w:pPr>
        <w:pStyle w:val="1"/>
        <w:shd w:val="clear" w:color="auto" w:fill="FAFBFC"/>
        <w:spacing w:before="0" w:beforeAutospacing="0" w:after="0" w:afterAutospacing="0"/>
        <w:jc w:val="both"/>
        <w:rPr>
          <w:color w:val="00004B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E30630" wp14:editId="00714199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08F7CF53" wp14:editId="25D958C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4B"/>
          <w:sz w:val="36"/>
          <w:szCs w:val="36"/>
        </w:rPr>
        <w:t xml:space="preserve"> </w:t>
      </w:r>
      <w:r w:rsidRPr="00DF2513">
        <w:rPr>
          <w:bCs w:val="0"/>
          <w:color w:val="00004B"/>
          <w:kern w:val="0"/>
          <w:sz w:val="36"/>
          <w:szCs w:val="36"/>
        </w:rPr>
        <w:t xml:space="preserve">В расширенной коллегии министерства образования и науки «Стратегический план Мурманской области «На Севере- жить!»: образование региона - ресурс развития кадров Арктики» приняли участие глава региона Андрей Чибис и вице-губернатор – министр развития Арктики и экономики Светлана Панфилова. 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Министр образования и науки Диана Кузнецова рассказала о том, как идёт подготовка кадров по приоритетным направлениям образования, закреплённых в стратегическом плане «На Севере – жить!», чтобы обеспечить специалистами ведущие предприятия региона.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 xml:space="preserve">В школах региона открыты 270 профильных классов, 48 из них – инженерного направления, созданных в сотрудничестве с предприятиями. Более тысячи детей подготовятся к получению инженерных специальностей, нужных в Арктической зоне, а с нового учебного года таких классов будет уже 62. 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Большинство выпускников инженерных классов поступают в вузы и колледжи соответствующего профиля, в 2024 году этот показатель составил 75 % от общего числа выпускников.</w:t>
      </w:r>
    </w:p>
    <w:p w:rsidR="008F3FE8" w:rsidRP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Образовательный туризм остаётся важной частью профориентационной работы с подрастающими поколениями. На предприятия, в колледжи, МАУ ежегодно проводится порядка 1,8 тыс. экскурсий с охватом около 40 тыс. школьников, в том числе для учеников 8–11 классов, которые не менее двух раз посетят крупнейшие предприятия Мурманской области.</w:t>
      </w:r>
    </w:p>
    <w:p w:rsidR="00DF2513" w:rsidRDefault="00DF2513" w:rsidP="002F6277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BC7769" wp14:editId="513DECC8">
            <wp:extent cx="5940425" cy="122047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E8" w:rsidRP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Работа над тем, чтобы выпускники Кольского Заполярья оставались учиться в родном регионе, продолжается. По инициативе губернатора Андрея Чибиса по итогам этого учебного года премиями до 200 тыс. руб. будут отмечены 15 лучших классных руководителей выпускников, до 550 тыс. руб. – 10 школьных управленческих команд, до 750 тыс. руб. – три муниципальные управленческие команды.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267D1B17" wp14:editId="2885053E">
            <wp:extent cx="422910" cy="3625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DF2513">
        <w:rPr>
          <w:bCs w:val="0"/>
          <w:color w:val="00004B"/>
          <w:kern w:val="0"/>
          <w:sz w:val="36"/>
          <w:szCs w:val="36"/>
        </w:rPr>
        <w:t>Институт развития образования проводит 53 смену для педагогов Мурманской области.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Смена проходит в центре «Авангард», программа курса посвящена педагогическим технологиям проведения учебных сборов по основам военной службы.</w:t>
      </w:r>
    </w:p>
    <w:p w:rsidR="008F3FE8" w:rsidRP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Участники — учителя и преподаватели-организаторы ОБЗР — осваивают современные подходы к проведению учебных сборов, тактической, строевой и огневой подготовке, а также делятся опытом и развивают профессиональные компетенции. Всё это служит единой цели - подготовить сильное, мотивированное поколение.</w:t>
      </w:r>
    </w:p>
    <w:p w:rsidR="00DF2513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5E03F197" wp14:editId="585819E7">
            <wp:extent cx="422910" cy="3625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DF2513">
        <w:rPr>
          <w:bCs w:val="0"/>
          <w:color w:val="00004B"/>
          <w:kern w:val="0"/>
          <w:sz w:val="36"/>
          <w:szCs w:val="36"/>
        </w:rPr>
        <w:t>7–8 апреля в Санкт-Петербурге прошёл региональный этап Всероссийского Форума классных руководителей. Он объединил 200 участников из 11 регионов СЗФО, ещё около 2 тысяч подключились онлайн.</w:t>
      </w:r>
    </w:p>
    <w:p w:rsidR="008600EC" w:rsidRDefault="008F3FE8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Мурманскую область представили 14 педагогов — классные руководители, кураторы и победители профессиональных конкурсов. В центре внимания — развитие воспитательной работы, поддержка педагогов и обмен лучшими практиками.</w:t>
      </w:r>
    </w:p>
    <w:p w:rsidR="008600EC" w:rsidRDefault="008600EC" w:rsidP="00DF2513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70087A" wp14:editId="5501EEC6">
            <wp:extent cx="5940425" cy="12204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E8" w:rsidRPr="00DF2513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>Особое внимание на форуме уделили работе с подростками. Участники обсуждали профилактику девиантного поведения, изучали карту наблюдения для экспресс-диагностики, посещали лекции и мастер-классы.</w:t>
      </w:r>
    </w:p>
    <w:p w:rsidR="008F3FE8" w:rsidRPr="00DF2513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F2513">
        <w:rPr>
          <w:bCs w:val="0"/>
          <w:color w:val="00004B"/>
          <w:kern w:val="0"/>
          <w:sz w:val="36"/>
          <w:szCs w:val="36"/>
        </w:rPr>
        <w:t xml:space="preserve">Форум проходит по поручению президента России и при поддержке </w:t>
      </w:r>
      <w:proofErr w:type="spellStart"/>
      <w:r w:rsidRPr="00DF2513">
        <w:rPr>
          <w:bCs w:val="0"/>
          <w:color w:val="00004B"/>
          <w:kern w:val="0"/>
          <w:sz w:val="36"/>
          <w:szCs w:val="36"/>
        </w:rPr>
        <w:t>Минпросвещения</w:t>
      </w:r>
      <w:proofErr w:type="spellEnd"/>
      <w:r w:rsidRPr="00DF2513">
        <w:rPr>
          <w:bCs w:val="0"/>
          <w:color w:val="00004B"/>
          <w:kern w:val="0"/>
          <w:sz w:val="36"/>
          <w:szCs w:val="36"/>
        </w:rPr>
        <w:t xml:space="preserve"> РФ.</w:t>
      </w:r>
    </w:p>
    <w:p w:rsidR="008600EC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57B35BE4" wp14:editId="16D90FA0">
            <wp:extent cx="422910" cy="3625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8600EC">
        <w:rPr>
          <w:bCs w:val="0"/>
          <w:color w:val="00004B"/>
          <w:kern w:val="0"/>
          <w:sz w:val="36"/>
          <w:szCs w:val="36"/>
        </w:rPr>
        <w:t>В Мурманской области прошёл фестиваль детского творчества для учеников с ограниченными возможностями здоровья «Созвездие – 2025». В этом году участников мероприятия принимала Кандалакшская коррекционная школа-интернат.</w:t>
      </w:r>
    </w:p>
    <w:p w:rsidR="008F3FE8" w:rsidRPr="008600EC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600EC">
        <w:rPr>
          <w:bCs w:val="0"/>
          <w:color w:val="00004B"/>
          <w:kern w:val="0"/>
          <w:sz w:val="36"/>
          <w:szCs w:val="36"/>
        </w:rPr>
        <w:t>Тема фестиваля – «Мы – потомки Победителей!». Свои работы представили более 200 детей из 11 муниципалитетов. </w:t>
      </w:r>
    </w:p>
    <w:p w:rsidR="008600EC" w:rsidRDefault="008600EC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2510C632" wp14:editId="0F902F14">
            <wp:extent cx="422910" cy="3625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8F3FE8" w:rsidRPr="008600EC">
        <w:rPr>
          <w:bCs w:val="0"/>
          <w:color w:val="00004B"/>
          <w:kern w:val="0"/>
          <w:sz w:val="36"/>
          <w:szCs w:val="36"/>
        </w:rPr>
        <w:t>В 2025 году по итогам конкурсного отбора федеральный Институт изучения детства, семьи и воспитания присвоил Кандалакшской коррекционной школе-интернату – единственной из региона – статус своей инновационной площадки.</w:t>
      </w:r>
    </w:p>
    <w:p w:rsidR="008600EC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600EC">
        <w:rPr>
          <w:bCs w:val="0"/>
          <w:color w:val="00004B"/>
          <w:kern w:val="0"/>
          <w:sz w:val="36"/>
          <w:szCs w:val="36"/>
        </w:rPr>
        <w:t>Между КШИ и Институтом воспитания заключено соглашение о сотрудничестве в области апробации, разработки и внедрения современных концепций воспитания, новых моделей и педагогических технологий воспитательного процесса.</w:t>
      </w:r>
    </w:p>
    <w:p w:rsidR="008F3FE8" w:rsidRPr="008600EC" w:rsidRDefault="008F3FE8" w:rsidP="008600EC">
      <w:pPr>
        <w:pStyle w:val="1"/>
        <w:shd w:val="clear" w:color="auto" w:fill="FAFBFC"/>
        <w:spacing w:before="0" w:beforeAutospacing="0" w:after="12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8600EC">
        <w:rPr>
          <w:bCs w:val="0"/>
          <w:color w:val="00004B"/>
          <w:kern w:val="0"/>
          <w:sz w:val="36"/>
          <w:szCs w:val="36"/>
        </w:rPr>
        <w:t>Тематическим направлением работы школы-интерната станет профилактика девиаций и деструктивного поведения детей, подростков и молодежи, формирование навыков безопасной жизнедеятельности и образа жизни.</w:t>
      </w:r>
    </w:p>
    <w:p w:rsidR="00DA7B5E" w:rsidRDefault="00DA7B5E" w:rsidP="00710F2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04AF1119" wp14:editId="4B2F919F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3" w:rsidRDefault="00CF1633" w:rsidP="00CB24A1">
      <w:pPr>
        <w:pStyle w:val="redactorparagraphiefbd"/>
        <w:shd w:val="clear" w:color="auto" w:fill="F7F7F7"/>
        <w:tabs>
          <w:tab w:val="left" w:pos="567"/>
        </w:tabs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</w:p>
    <w:p w:rsidR="002040BC" w:rsidRPr="001D4D73" w:rsidRDefault="002040BC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D37D8B" w:rsidRDefault="00052D98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5D0A2876" wp14:editId="69BF2888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Специалисты ЦНППМ продолжают формировать региональный методический актив Мурманской области.</w:t>
      </w:r>
    </w:p>
    <w:p w:rsidR="00052D98" w:rsidRDefault="00052D98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8 апреля </w:t>
      </w:r>
      <w:r w:rsidR="00FE5775">
        <w:rPr>
          <w:rFonts w:ascii="Times New Roman" w:hAnsi="Times New Roman" w:cs="Times New Roman"/>
          <w:b/>
          <w:color w:val="000046"/>
          <w:sz w:val="36"/>
          <w:szCs w:val="36"/>
        </w:rPr>
        <w:t>директор ЦНППМ ГАУДПО МО «ИРО» Цыганкова Н.С. провела методический час с кандидатами в состав РМА. Были рассмотрены вопросы развития региональной системы научно-методического сопровождения педагогических работников и управленческих кадров, направления деятельности регионального методического актива.</w:t>
      </w:r>
    </w:p>
    <w:p w:rsidR="00FE5775" w:rsidRDefault="00FE577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FE577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512C6BA4" wp14:editId="302A5A0E">
            <wp:extent cx="422910" cy="362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Продолжается подготовка к региональным семинарам: </w:t>
      </w:r>
      <w:r w:rsidRPr="00FE5775">
        <w:rPr>
          <w:rFonts w:ascii="Times New Roman" w:hAnsi="Times New Roman" w:cs="Times New Roman"/>
          <w:b/>
          <w:color w:val="000046"/>
          <w:sz w:val="36"/>
          <w:szCs w:val="36"/>
        </w:rPr>
        <w:t>«Современные технологии психолого-педагогического сопровождения обучающихся с особыми образовательными потребностями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»; </w:t>
      </w:r>
      <w:r w:rsidRPr="00FE5775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«Формирование функциональной грамотности через освоение </w:t>
      </w:r>
      <w:proofErr w:type="spellStart"/>
      <w:r w:rsidRPr="00FE5775">
        <w:rPr>
          <w:rFonts w:ascii="Times New Roman" w:hAnsi="Times New Roman" w:cs="Times New Roman"/>
          <w:b/>
          <w:color w:val="000046"/>
          <w:sz w:val="36"/>
          <w:szCs w:val="36"/>
        </w:rPr>
        <w:t>метапредметных</w:t>
      </w:r>
      <w:proofErr w:type="spellEnd"/>
      <w:r w:rsidRPr="00FE5775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навыков в условиях реализации обновленных ФГОС НОО»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FE5775" w:rsidRDefault="00FE577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7191A301" wp14:editId="7B27407D">
            <wp:extent cx="422910" cy="3625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ЦНППМ организовал набор слушателей по дополнительной профессиональной программе повышения квалификации «Современные достижения отечественной науки для обеспечения технологического суверенитета страны (биология. Физика, математика, химия, информатика)» на базе </w:t>
      </w:r>
      <w:r w:rsidR="00D822D1" w:rsidRPr="00D822D1">
        <w:rPr>
          <w:rFonts w:ascii="Times New Roman" w:hAnsi="Times New Roman" w:cs="Times New Roman"/>
          <w:b/>
          <w:color w:val="000046"/>
          <w:sz w:val="36"/>
          <w:szCs w:val="36"/>
        </w:rPr>
        <w:t>ФГАОУ ВО «Государственный университет просвещения»</w:t>
      </w:r>
      <w:r w:rsidR="00D822D1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  <w:bookmarkStart w:id="0" w:name="_GoBack"/>
      <w:bookmarkEnd w:id="0"/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Pr="00E35CAA" w:rsidRDefault="008600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37D8B" w:rsidRPr="00E35CAA" w:rsidRDefault="00D37D8B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78E" w:rsidRDefault="0059378E" w:rsidP="00825664">
      <w:pPr>
        <w:spacing w:after="0" w:line="240" w:lineRule="auto"/>
      </w:pPr>
      <w:r>
        <w:separator/>
      </w:r>
    </w:p>
  </w:endnote>
  <w:endnote w:type="continuationSeparator" w:id="0">
    <w:p w:rsidR="0059378E" w:rsidRDefault="0059378E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78E" w:rsidRDefault="0059378E" w:rsidP="00825664">
      <w:pPr>
        <w:spacing w:after="0" w:line="240" w:lineRule="auto"/>
      </w:pPr>
      <w:r>
        <w:separator/>
      </w:r>
    </w:p>
  </w:footnote>
  <w:footnote w:type="continuationSeparator" w:id="0">
    <w:p w:rsidR="0059378E" w:rsidRDefault="0059378E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383.1pt;height:383.1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68" type="#_x0000_t75" style="width:33.3pt;height:28.55pt;visibility:visible;mso-wrap-style:square" o:bullet="t">
        <v:imagedata r:id="rId2" o:title=""/>
      </v:shape>
    </w:pict>
  </w:numPicBullet>
  <w:numPicBullet w:numPicBulletId="2">
    <w:pict>
      <v:shape id="_x0000_i1069" type="#_x0000_t75" style="width:38.7pt;height:38.7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41488F"/>
    <w:multiLevelType w:val="multilevel"/>
    <w:tmpl w:val="C312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A322B2"/>
    <w:multiLevelType w:val="multilevel"/>
    <w:tmpl w:val="9B9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001E57"/>
    <w:multiLevelType w:val="multilevel"/>
    <w:tmpl w:val="495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313C8F"/>
    <w:multiLevelType w:val="multilevel"/>
    <w:tmpl w:val="049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364016"/>
    <w:multiLevelType w:val="multilevel"/>
    <w:tmpl w:val="B00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E92E37"/>
    <w:multiLevelType w:val="multilevel"/>
    <w:tmpl w:val="687A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1"/>
  </w:num>
  <w:num w:numId="4">
    <w:abstractNumId w:val="6"/>
  </w:num>
  <w:num w:numId="5">
    <w:abstractNumId w:val="8"/>
  </w:num>
  <w:num w:numId="6">
    <w:abstractNumId w:val="25"/>
  </w:num>
  <w:num w:numId="7">
    <w:abstractNumId w:val="7"/>
  </w:num>
  <w:num w:numId="8">
    <w:abstractNumId w:val="12"/>
  </w:num>
  <w:num w:numId="9">
    <w:abstractNumId w:val="19"/>
  </w:num>
  <w:num w:numId="10">
    <w:abstractNumId w:val="4"/>
  </w:num>
  <w:num w:numId="11">
    <w:abstractNumId w:val="9"/>
  </w:num>
  <w:num w:numId="12">
    <w:abstractNumId w:val="10"/>
  </w:num>
  <w:num w:numId="13">
    <w:abstractNumId w:val="23"/>
  </w:num>
  <w:num w:numId="14">
    <w:abstractNumId w:val="21"/>
  </w:num>
  <w:num w:numId="15">
    <w:abstractNumId w:val="0"/>
  </w:num>
  <w:num w:numId="16">
    <w:abstractNumId w:val="11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20"/>
  </w:num>
  <w:num w:numId="20">
    <w:abstractNumId w:val="2"/>
  </w:num>
  <w:num w:numId="21">
    <w:abstractNumId w:val="13"/>
  </w:num>
  <w:num w:numId="22">
    <w:abstractNumId w:val="16"/>
  </w:num>
  <w:num w:numId="23">
    <w:abstractNumId w:val="15"/>
  </w:num>
  <w:num w:numId="24">
    <w:abstractNumId w:val="5"/>
  </w:num>
  <w:num w:numId="25">
    <w:abstractNumId w:val="22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52D98"/>
    <w:rsid w:val="00063230"/>
    <w:rsid w:val="00070F58"/>
    <w:rsid w:val="000730B9"/>
    <w:rsid w:val="00076E44"/>
    <w:rsid w:val="0008252B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0F7E99"/>
    <w:rsid w:val="0010297F"/>
    <w:rsid w:val="00104DB7"/>
    <w:rsid w:val="00111BE0"/>
    <w:rsid w:val="00115C4D"/>
    <w:rsid w:val="00121592"/>
    <w:rsid w:val="00132CA3"/>
    <w:rsid w:val="00136318"/>
    <w:rsid w:val="00142D6D"/>
    <w:rsid w:val="00152DDF"/>
    <w:rsid w:val="00154893"/>
    <w:rsid w:val="00155FF1"/>
    <w:rsid w:val="00157710"/>
    <w:rsid w:val="001624C2"/>
    <w:rsid w:val="00164469"/>
    <w:rsid w:val="00165B29"/>
    <w:rsid w:val="00171DEC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1099A"/>
    <w:rsid w:val="0021276C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04D1"/>
    <w:rsid w:val="00291308"/>
    <w:rsid w:val="00292D7C"/>
    <w:rsid w:val="002A1FB0"/>
    <w:rsid w:val="002B5078"/>
    <w:rsid w:val="002B724F"/>
    <w:rsid w:val="002C0488"/>
    <w:rsid w:val="002D45DC"/>
    <w:rsid w:val="002E4461"/>
    <w:rsid w:val="002F6277"/>
    <w:rsid w:val="00304671"/>
    <w:rsid w:val="003103F4"/>
    <w:rsid w:val="0031260F"/>
    <w:rsid w:val="003231AD"/>
    <w:rsid w:val="0033684D"/>
    <w:rsid w:val="003401E9"/>
    <w:rsid w:val="00350252"/>
    <w:rsid w:val="00350BC2"/>
    <w:rsid w:val="00372FF4"/>
    <w:rsid w:val="00375235"/>
    <w:rsid w:val="003849D8"/>
    <w:rsid w:val="0039160D"/>
    <w:rsid w:val="00394BE0"/>
    <w:rsid w:val="003970F0"/>
    <w:rsid w:val="003A3313"/>
    <w:rsid w:val="003A6B23"/>
    <w:rsid w:val="003C4B6D"/>
    <w:rsid w:val="003D001B"/>
    <w:rsid w:val="003E3C78"/>
    <w:rsid w:val="00404182"/>
    <w:rsid w:val="00407467"/>
    <w:rsid w:val="00420036"/>
    <w:rsid w:val="00434CBB"/>
    <w:rsid w:val="00444D2D"/>
    <w:rsid w:val="00446F02"/>
    <w:rsid w:val="00466FA4"/>
    <w:rsid w:val="004675B0"/>
    <w:rsid w:val="00470C7B"/>
    <w:rsid w:val="004A5744"/>
    <w:rsid w:val="004B41D8"/>
    <w:rsid w:val="004B4D09"/>
    <w:rsid w:val="004C0CB9"/>
    <w:rsid w:val="004C2E6B"/>
    <w:rsid w:val="004F0725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378E"/>
    <w:rsid w:val="005947BC"/>
    <w:rsid w:val="00596DA1"/>
    <w:rsid w:val="005C18EA"/>
    <w:rsid w:val="005C208E"/>
    <w:rsid w:val="005C613D"/>
    <w:rsid w:val="005D35F4"/>
    <w:rsid w:val="005D568D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47678"/>
    <w:rsid w:val="0065737A"/>
    <w:rsid w:val="006642C2"/>
    <w:rsid w:val="00667F2D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0EC"/>
    <w:rsid w:val="0086035B"/>
    <w:rsid w:val="00862C9B"/>
    <w:rsid w:val="00867D83"/>
    <w:rsid w:val="00875F07"/>
    <w:rsid w:val="0088366E"/>
    <w:rsid w:val="00893A63"/>
    <w:rsid w:val="008A54F0"/>
    <w:rsid w:val="008B0D40"/>
    <w:rsid w:val="008B3C1E"/>
    <w:rsid w:val="008C4EF7"/>
    <w:rsid w:val="008E770B"/>
    <w:rsid w:val="008F3FE8"/>
    <w:rsid w:val="008F66F3"/>
    <w:rsid w:val="008F7E6D"/>
    <w:rsid w:val="009026CE"/>
    <w:rsid w:val="00910404"/>
    <w:rsid w:val="00913A30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315B"/>
    <w:rsid w:val="009E54B2"/>
    <w:rsid w:val="00A032A3"/>
    <w:rsid w:val="00A112B3"/>
    <w:rsid w:val="00A25315"/>
    <w:rsid w:val="00A44706"/>
    <w:rsid w:val="00A703C2"/>
    <w:rsid w:val="00A81FA8"/>
    <w:rsid w:val="00A95872"/>
    <w:rsid w:val="00A96D0E"/>
    <w:rsid w:val="00AA3DCB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52093"/>
    <w:rsid w:val="00B556DC"/>
    <w:rsid w:val="00B5798B"/>
    <w:rsid w:val="00B61D72"/>
    <w:rsid w:val="00B63537"/>
    <w:rsid w:val="00B827A5"/>
    <w:rsid w:val="00B95322"/>
    <w:rsid w:val="00BA4F31"/>
    <w:rsid w:val="00BB29AF"/>
    <w:rsid w:val="00BB35E9"/>
    <w:rsid w:val="00BB7204"/>
    <w:rsid w:val="00BC3417"/>
    <w:rsid w:val="00BE60A5"/>
    <w:rsid w:val="00BF1DBA"/>
    <w:rsid w:val="00BF3684"/>
    <w:rsid w:val="00C02460"/>
    <w:rsid w:val="00C34C59"/>
    <w:rsid w:val="00C46577"/>
    <w:rsid w:val="00C47FFD"/>
    <w:rsid w:val="00C50E68"/>
    <w:rsid w:val="00C67831"/>
    <w:rsid w:val="00C87933"/>
    <w:rsid w:val="00CB24A1"/>
    <w:rsid w:val="00CB57F7"/>
    <w:rsid w:val="00CC6D6D"/>
    <w:rsid w:val="00CD2EF8"/>
    <w:rsid w:val="00CD651E"/>
    <w:rsid w:val="00CE3C3C"/>
    <w:rsid w:val="00CE4659"/>
    <w:rsid w:val="00CE7BEF"/>
    <w:rsid w:val="00CF1633"/>
    <w:rsid w:val="00D065C7"/>
    <w:rsid w:val="00D11F57"/>
    <w:rsid w:val="00D12146"/>
    <w:rsid w:val="00D169A1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77AAC"/>
    <w:rsid w:val="00D81AA6"/>
    <w:rsid w:val="00D822D1"/>
    <w:rsid w:val="00D908CD"/>
    <w:rsid w:val="00DA7B5E"/>
    <w:rsid w:val="00DC2640"/>
    <w:rsid w:val="00DC356C"/>
    <w:rsid w:val="00DE077C"/>
    <w:rsid w:val="00DE16AF"/>
    <w:rsid w:val="00DE3291"/>
    <w:rsid w:val="00DF2513"/>
    <w:rsid w:val="00DF584A"/>
    <w:rsid w:val="00E04837"/>
    <w:rsid w:val="00E17E49"/>
    <w:rsid w:val="00E210A7"/>
    <w:rsid w:val="00E26C70"/>
    <w:rsid w:val="00E35CAA"/>
    <w:rsid w:val="00E43BD2"/>
    <w:rsid w:val="00E47735"/>
    <w:rsid w:val="00E672AA"/>
    <w:rsid w:val="00E97BE5"/>
    <w:rsid w:val="00EA2736"/>
    <w:rsid w:val="00EB0DC6"/>
    <w:rsid w:val="00EB63AC"/>
    <w:rsid w:val="00EC0572"/>
    <w:rsid w:val="00EC5FEC"/>
    <w:rsid w:val="00EC71EE"/>
    <w:rsid w:val="00ED07B2"/>
    <w:rsid w:val="00ED1083"/>
    <w:rsid w:val="00ED19E6"/>
    <w:rsid w:val="00EE373B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66991"/>
    <w:rsid w:val="00F73B9D"/>
    <w:rsid w:val="00F848A1"/>
    <w:rsid w:val="00F86239"/>
    <w:rsid w:val="00F9299D"/>
    <w:rsid w:val="00FB69C0"/>
    <w:rsid w:val="00FB7A77"/>
    <w:rsid w:val="00FD20F2"/>
    <w:rsid w:val="00FD24A1"/>
    <w:rsid w:val="00FD2B8B"/>
    <w:rsid w:val="00FD6F10"/>
    <w:rsid w:val="00FE5775"/>
    <w:rsid w:val="00FE6ED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FD5D0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26" Type="http://schemas.openxmlformats.org/officeDocument/2006/relationships/hyperlink" Target="https://vkvideo.ru/video-215962627_456240172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187" TargetMode="External"/><Relationship Id="rId34" Type="http://schemas.openxmlformats.org/officeDocument/2006/relationships/hyperlink" Target="https://goo.su/yfpmo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vserosolimp.edsoo.ru/" TargetMode="External"/><Relationship Id="rId25" Type="http://schemas.openxmlformats.org/officeDocument/2006/relationships/hyperlink" Target="https://vkvideo.ru/video-215962627_456240136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instrao.ru/" TargetMode="External"/><Relationship Id="rId20" Type="http://schemas.openxmlformats.org/officeDocument/2006/relationships/hyperlink" Target="https://vkvideo.ru/video-215962627_456240164" TargetMode="External"/><Relationship Id="rId29" Type="http://schemas.openxmlformats.org/officeDocument/2006/relationships/hyperlink" Target="http://komitet-prosvesh.duma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video.ru/video-215962627_456240182" TargetMode="Externa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vsoshphys2025.edurm.ru/dnevnik-olymp" TargetMode="External"/><Relationship Id="rId23" Type="http://schemas.openxmlformats.org/officeDocument/2006/relationships/hyperlink" Target="https://vkvideo.ru/video-215962627_456240140" TargetMode="External"/><Relationship Id="rId28" Type="http://schemas.openxmlformats.org/officeDocument/2006/relationships/hyperlink" Target="https://vkvideo.ru/video-215962627_456240139%2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vkvideo.ru/video-215962627_456240132" TargetMode="External"/><Relationship Id="rId31" Type="http://schemas.openxmlformats.org/officeDocument/2006/relationships/hyperlink" Target="https://www.eseu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vkvideo.ru/video-215962627_456240126%20" TargetMode="External"/><Relationship Id="rId27" Type="http://schemas.openxmlformats.org/officeDocument/2006/relationships/hyperlink" Target="https://vkvideo.ru/video-215962627_456240133" TargetMode="External"/><Relationship Id="rId30" Type="http://schemas.openxmlformats.org/officeDocument/2006/relationships/hyperlink" Target="https://edu.gov.ru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D7709-DF14-4FE7-BF4B-D5828351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2463</Words>
  <Characters>14044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2025-04-15T13:29:00Z</dcterms:created>
  <dcterms:modified xsi:type="dcterms:W3CDTF">2025-04-15T13:29:00Z</dcterms:modified>
</cp:coreProperties>
</file>