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1225EE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1225EE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>
        <w:rPr>
          <w:noProof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1225E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1225EE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1225EE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1225EE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1225EE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48"/>
        </w:rPr>
        <w:t>ЕЖЕНЕДЕЛЬНЫЙ ОБЗОР НОВОСТЕЙ</w:t>
      </w:r>
    </w:p>
    <w:p w:rsidR="004D31EA" w:rsidRPr="001225EE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48"/>
        </w:rPr>
        <w:t>ЦНППМ ГАУДПО МО «ИРО»</w:t>
      </w:r>
    </w:p>
    <w:p w:rsidR="004D31EA" w:rsidRPr="001225EE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1225EE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876162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87313E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.09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7313E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bookmarkEnd w:id="0"/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876162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87313E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.09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7313E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bookmarkEnd w:id="1"/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1225EE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1225EE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1225EE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1225EE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1225EE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44"/>
          <w:szCs w:val="44"/>
          <w:lang w:eastAsia="ru-RU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44"/>
          <w:szCs w:val="44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1225EE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1225EE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876162" w:rsidRPr="00876162" w:rsidRDefault="00E03B43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7404E79" wp14:editId="290F6547">
            <wp:extent cx="421420" cy="359306"/>
            <wp:effectExtent l="0" t="0" r="0" b="3175"/>
            <wp:docPr id="90" name="Рисунок 9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876162" w:rsidRPr="008761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России успешно продолжается реализация федеральной программы «Земский учитель»</w:t>
      </w:r>
    </w:p>
    <w:p w:rsidR="00876162" w:rsidRPr="00876162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876162" w:rsidRPr="00876162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761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1 сентября 2025 года в рамках неё уже заключено 260 трудовых договоров, 240 находятся в стадии заключения.</w:t>
      </w:r>
    </w:p>
    <w:p w:rsidR="00876162" w:rsidRPr="00876162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876162" w:rsidRPr="00876162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761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Всего в 2025 году для участников программы было открыто 599 вакантных позиций в 79 субъектах Российской Федерации. На финансовое обеспечение проекта из федерального бюджета выделено порядка 600 млн рублей. </w:t>
      </w:r>
    </w:p>
    <w:p w:rsidR="00876162" w:rsidRPr="00876162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87313E" w:rsidRDefault="00876162" w:rsidP="0087616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761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Конкурсные процедуры по отбору претендентов продолжаются и продлятся до 30 октября 2025 года, что означает возможность для педагогов присоединиться к программе в самое ближайшее время.</w:t>
      </w:r>
    </w:p>
    <w:p w:rsidR="001D53C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1D53CB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A90ACE5" wp14:editId="7B45ADB2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60C"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Список патриотической литературы для внеклассного чтения: мнение эксперта 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 России к началу нового учебного года подготовило (https://edu.gov.ru/press/10278/minprosvescheniya-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rossii-podgotovilo-spisok-patrioticheskoy-literatury-dlya-vneklassnogo-chteniya/) перечень произведений для внеклассного чтения патриотической направленности, созданных современными писателями.  Литература распределена по возрастным категориям: начальная школа (1–4-е классы), основная школа (5–9-е классы) и старшая школа (10–11-е классы), а произведения поделены на разделы.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радиопрограмме «Сигналы точного времени» заведующий Центром филологического общего образования им. Н.М. Шанского Института содержания и методов обучения им. В.С. Леднева (https://t.me/s/instrao/5413) Ирина Добротина обсудила с ведущими актуальные вопросы: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 составлялся список патриотической литературы для внеклассного чтения?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 патриотические произведения должны интегрироваться в учебный процесс?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 мотивировать детей к чтению?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D53CB" w:rsidRPr="001D53CB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📣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Послушать полную запись эфира можно здесь (https://smotrim.ru/audio/2860348).</w:t>
      </w:r>
    </w:p>
    <w:p w:rsidR="0087313E" w:rsidRPr="0087313E" w:rsidRDefault="0087313E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1D53CB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B6E7948" wp14:editId="182FA37D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60C"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 России продолжает масштабный проект «Мелодии вместо звонков». Он охватит все школы страны и разнообразит школьную атмосферу: вместо стандартных звонков будут звучать популярные мелодии и произведения современных российских авторов.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сентябре ребята услышат песни: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«Первоклашки» (слова Станислава Минакова, музыка Ольги Ольховой);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🔹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«Солнечный свет» (слова и музыка Алены Максимовой);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«Моя столица» (слова Станислава Минакова, Ивана Орехова, музыка Ивана Орехова);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«Шаг вперед» (слова и музыка Наталии Осошник);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«Азбука» (слова Александра Церпяты, Наталии Осошник, музыка Александра Церпяты).</w:t>
      </w:r>
    </w:p>
    <w:p w:rsidR="00D4660C" w:rsidRPr="00D4660C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9B158F" w:rsidRDefault="00D4660C" w:rsidP="00D4660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4660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Мелодии для звонков предоставят тематические партнёры, среди которых проект «Главные детские песни», победители Всероссийского фестиваля «Современная музыкальная карта России», известные исполнители и музыканты современной российской эстрады, победители Всероссийского конкурса инструментального и изобразительного творчества «Мелодии вместо звонков».</w:t>
      </w:r>
    </w:p>
    <w:p w:rsidR="007845CA" w:rsidRPr="007845CA" w:rsidRDefault="001D53CB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9292ECD" wp14:editId="6BF55ECA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5CA"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первой национальной платформе детско-юношеского контента «КИНОСФЕРУМ.РФ», (https://xn--e1affkdgpguh.xn--p1ai/) которая интегрирована в цифровую систему «Моя школа», представлено свыше 2 000 медиаматериалов. Среди них: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️художественное кино;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️документальные фильмы;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️анимационные проекты;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️познавательные и образовательные программы;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️фильмы, рекомендованные к просмотру (https://edu.gov.ru/press/9584/minprosvescheniya-rossii-podgotovilo-pervichnyy-spisok-otechestvennyh-filmov-dlya-obrazovatelnyh-organizaciy) Министерством просвещения РФ.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Все материалы прошли экспертизу. Они соответствуют Федеральному закону от 29.12.2010 № 436-ФЗ (ред. от 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30.11.2024) «О защите детей от информации, причиняющей вред их здоровью и развитию» и Указу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D53CB" w:rsidRPr="001D53CB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платформе ребята и их родители могут ознакомиться с фильмами, посвящёнными Победе советского народа в Великой Отечественной войне.</w:t>
      </w:r>
    </w:p>
    <w:p w:rsidR="001D53CB" w:rsidRDefault="001D53CB" w:rsidP="001D53CB">
      <w:pPr>
        <w:shd w:val="clear" w:color="auto" w:fill="FFFFFF"/>
        <w:spacing w:after="0"/>
        <w:ind w:firstLine="709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346618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FE56B47" wp14:editId="5F516193">
            <wp:extent cx="421420" cy="359306"/>
            <wp:effectExtent l="0" t="0" r="0" b="3175"/>
            <wp:docPr id="10" name="Рисунок 1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5CA"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«Один из ключевых вопросов профориентационной работы — развитие института наставничества»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Министр просвещения РФ Сергей Кравцов принял участие в сессии ВЭФ-2025 «Профориентация: игра на опережение».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«Сегодня система профориентации уже даёт свои результаты, мы видим, что школьники более осознанно выбирают профессию. Мы организовали занятия «Россия — мои горизонты», которые охватывают порядка 8,5 млн школьников. Ученикам с 6-го по 11-й класс рассказывают о различных профессиях. Для них организованы экскурсии на предприятия, в колледжи, высшие учебные заведения, где подрастающее поколение знакомится с теми возможностями, которые представляют и система образования, и отрасли экономики в разных регионах. Один из ключевых вопросов — развитие института наставничества. Важно, чтобы ребята уже с 6-го класса видели наставников из разных востребованных направлений», — отметил Сергей Кравцов.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качестве примера работы профориентационной модели министр просвещения привёл деятельность психолого-педагогических классов. Он обратил внимание, что итоги 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приёмной кампании 2025 года демонстрируют интерес абитуриентов к профессии педагога. Конкурс в педвузы достигает 12 человек на место.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Глава Минпросвещения России напомнил, что в ВДЦ «Океан» стартовал (https://t.me/minprosrf/14467) первый Всероссийский профориентационный форум «Россия — мои горизонты», он проходит в 62 регионах. 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данный момент в Единую модель профориентации включены более 13 400 партнёров-работодателей, более 2 860 колледжей и 980 вузов. Среди этих 13 000 компаний — ведущие производственные площадки, промышленные гиганты и лидеры отраслей, такие как «Роскосмос», «Ростех», «Росатом», «РЖД», «РусГидро», «Сибур», «Объединённая судостроительная корпорация» и многие другие.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 </w:t>
      </w:r>
    </w:p>
    <w:p w:rsidR="00876162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новом учебном году в курсе «Россия — мои горизонты» также появится региональный компонент. Это позволит субъектам РФ адаптировать до половины занятий курса под региональную специфику.</w:t>
      </w:r>
    </w:p>
    <w:p w:rsid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5A746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B3298A2" wp14:editId="5F167DA1">
            <wp:extent cx="421420" cy="359306"/>
            <wp:effectExtent l="0" t="0" r="0" b="3175"/>
            <wp:docPr id="12" name="Рисунок 1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5CA"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Когда планируется выпуск нового учебника по обществознанию? 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 началом нового учебного года в школьной программе произошли важные изменения. С 1 сентября обществознание изучают только ученики 8–11–х классов, с 1 сентября 2026 года предмет будет преподаваться только для 9–11–х классов.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Гостями пресс-центра Минпросвещения России стали референт Управления Президента РФ по госполитике в гуманитарной сфере, ответственный секретарь линеек 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государственных учебников по истории и обществознанию Владислав Кононов и руководитель ИСМО имени В.С. Леднева (https://t.me/s/instrao) Максим Костенко. 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Эксперты рассказали, почему период перехода на новую модель разделён на 2 этапа и как будут работать нововведения. </w:t>
      </w:r>
    </w:p>
    <w:p w:rsidR="007845CA" w:rsidRPr="007845CA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845CA" w:rsidRPr="001D53CB" w:rsidRDefault="007845CA" w:rsidP="007845CA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845CA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🎥</w:t>
      </w:r>
      <w:r w:rsidRPr="007845C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Все подробности узнаете в полной версии (https://rutube.ru/video/517fc479a7eca457655349ec5b3bf867/) интервью!</w:t>
      </w:r>
    </w:p>
    <w:p w:rsidR="001D53CB" w:rsidRPr="001D53CB" w:rsidRDefault="001D53CB" w:rsidP="00876162">
      <w:pPr>
        <w:shd w:val="clear" w:color="auto" w:fill="FFFFFF"/>
        <w:spacing w:after="0"/>
        <w:ind w:firstLine="709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D53C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EE60C1" w:rsidRPr="00DB42CA" w:rsidRDefault="00EE60C1" w:rsidP="0087313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26CFB" w:rsidRPr="00C56986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44"/>
          <w:szCs w:val="36"/>
        </w:rPr>
        <w:t xml:space="preserve">    </w:t>
      </w:r>
      <w:r w:rsidR="00126CFB" w:rsidRPr="00C56986">
        <w:rPr>
          <w:rFonts w:ascii="Times New Roman" w:hAnsi="Times New Roman" w:cs="Times New Roman"/>
          <w:b/>
          <w:color w:val="1F3864" w:themeColor="accent5" w:themeShade="80"/>
          <w:sz w:val="44"/>
          <w:szCs w:val="36"/>
        </w:rPr>
        <w:t xml:space="preserve">НОВОСТИ </w:t>
      </w:r>
      <w:r w:rsidR="00126CFB">
        <w:rPr>
          <w:rFonts w:ascii="Times New Roman" w:hAnsi="Times New Roman" w:cs="Times New Roman"/>
          <w:b/>
          <w:color w:val="1F3864" w:themeColor="accent5" w:themeShade="80"/>
          <w:sz w:val="44"/>
          <w:szCs w:val="36"/>
        </w:rPr>
        <w:t>ИСМО</w:t>
      </w:r>
    </w:p>
    <w:p w:rsidR="00126CFB" w:rsidRPr="00B4281D" w:rsidRDefault="00126CFB" w:rsidP="00126CFB">
      <w:pPr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B4281D" w:rsidRPr="00B4281D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B4281D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Pr="005A746A" w:rsidRDefault="00346618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C307360" wp14:editId="69C72D99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46A"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Руководитель ИСМО им. В.С. Леднева стал гостем программы «Утро России». В эфире он представил экспертную позицию института по формированию обновленного списка патриотической литературы для школьников: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346618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«Этот перечень — результат совместной работы экспертов, педагогов и представителей профессионального сообщества. Мы стремились включить произведения современных авторов, которые способствуют историческому просвещению </w:t>
      </w: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и сохранению исторической правды», — подчеркнул Максим Костенко.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Формирование списка литературы для внеклассного чтения осуществляется Институтом содержания и методов обучения имени В.С. Леднева в рамках поручения Минпросвещения России по организационному сопровождению деятельности школьных библиотек.</w:t>
      </w: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Подробности: </w:t>
      </w:r>
      <w:hyperlink r:id="rId14" w:history="1">
        <w:r w:rsidRPr="00DD6C07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https://vkvideo.ru/video-215962627_456240507?ref_domain=xn--80aaacgihbhohg1dhchd0ahi72a.xn--p1ai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4DA1A7" wp14:editId="443F4B99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Под руководством заместителя Министра просвещения Российской Федерации Ольги Павловны Колударовой в Институте содержания и методов обучения им. В.С. Леднева состоялось заседание экспертного совета по вопросу разработки обновленного федерального государственного образовательного стандарта среднего общего образования.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заседании приняли участие более 40 экспертов, включая представителей Минпросвещения России, Российской академии наук, Российской академии образования, ведущих вузов страны, региональных органов управления образованием, педагогического сообщества и научных институтов.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ходе совещания с докладом об учете предложений групп экспертного совета выступил руководитель Института содержания и методов обучения им. В.С. Леднева Максим Александрович Костенко. Участники обсудили актуальные вопросы доработки проекта ФГОС СОО, направленные на обеспечение качества общего образования в старших классах и развитие технологического суверенитета страны.</w:t>
      </w: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5166299D" wp14:editId="57574A98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 в послевоенные годы в советских школах решали проблемы успеваемости и дисциплины учащихся?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каких педагогических принципах строилась профессиональная деятельность педагогов-новаторов?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чём особенности авторских школ?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Эти и другие вопросы обсудили в рамках академической среды ИСМО, посвящённой теме «Лучшие педагогические практики советского образования второй половины XX века: массовый педагогический опыт; педагоги – новаторы; авторские школы».</w:t>
      </w:r>
    </w:p>
    <w:p w:rsidR="005A746A" w:rsidRP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746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Спикер семинара, Богуславский Михаил Викторович, главный научный сотрудник лаборатории сравнительного образования и истории педагогики ФГБНУ «ИСМО им. В.С. Леднева», доктор педагогических наук, профессор, член-корреспондент РАО.</w:t>
      </w:r>
      <w:r w:rsidRPr="005A746A">
        <w:t xml:space="preserve"> </w:t>
      </w:r>
      <w:hyperlink r:id="rId15" w:history="1">
        <w:r w:rsidR="005A3762" w:rsidRPr="00DD6C07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https://vkvideo.ru/video-215962627_456240474</w:t>
        </w:r>
      </w:hyperlink>
    </w:p>
    <w:p w:rsidR="005A3762" w:rsidRDefault="005A3762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F34AE1E" wp14:editId="5308A54A">
            <wp:extent cx="421420" cy="359306"/>
            <wp:effectExtent l="0" t="0" r="0" b="317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портале ЕДСОО опубликовано информационно-методическое письмо (https://edsoo.ru/wp-content/uploads/2025/08/informatsiia.pdf) Минпросвещения России (https://t.me/minprosrf) об основных изменениях в федеральных образовательных программах (ФООП) в соответствии с приказом от 09.10.2024 № 704. (https://edsoo.ru/wp-content/uploads/2025/02/prikaz-ot-09.10.2024-%E2%84%96-704.pdf)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❗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️Документ также содержит информацию о тарификации педагогических работников начальных классов (в период ступенчатого режима).</w:t>
      </w: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26EDA6F2" wp14:editId="062A4911">
            <wp:extent cx="421420" cy="359306"/>
            <wp:effectExtent l="0" t="0" r="0" b="3175"/>
            <wp:docPr id="23" name="Рисунок 2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Во ФГОС Реестр добавлены адаптированные программы: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📚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Федеральная адаптированная образовательная программа для обучающихся с ограниченными возможностями здоровья: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Начальное общее образование (https://fgosreestr.edsoo.ru/educational-program/39);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Основное общее образование (https://fgosreestr.edsoo.ru/educational-program/40).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📚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Федеральная адаптированная основная общеобразовательная программа обучающихся с умственной отсталостью (интеллектуальными нарушениями) (https://fgosreestr.edsoo.ru/educational-program/41)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❗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️Напоминаем, что реестр федеральных программ (https://fgosreestr.edsoo.ru/federal-standards) (ФГОС РЕЕСТР) переехал на новый адрес: </w:t>
      </w:r>
      <w:hyperlink r:id="rId16" w:history="1">
        <w:r w:rsidRPr="00DD6C07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https://fgosreestr.edsoo.ru/</w:t>
        </w:r>
      </w:hyperlink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91B49BF" wp14:editId="26E90B7D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 ключевых особенностях преподавания истории в 2025/2026 учебном году рассказывает Илья Анатольевич Лобанов, заведующий Центра социально-гуманитарного общего образования ИСМО им. В.С. Леднева. 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Подборка актуальных материалов для учителей истории: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📚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Информационно-методическое письмо об особенностях преподавания учебного предмета «История» в 2025/2026 учебном году (https://edsoo.ru/wp-content/uploads/2025/09/istoriya.pdf)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Федеральные рабочие программы: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Основное общее образование (https://edsoo.ru/wp-content/uploads/2025/07/2025_ooo_frp_istoriya_5-9.pdf)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Среднее общее образование базовый уровень (https://edsoo.ru/wp-content/uploads/2025/07/2025_soo_frp_istoriya_10_11_baza.pdf)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Среднее общее образование углубленный уровень (https://edsoo.ru/wp-content/uploads/2025/07/2025_soo_frp_istoriya_10_11_ugl.pdf)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Методические рекомендации по оцениванию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✅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Основное общее образование (https://edsoo.ru/wp-content/uploads/2023/12/oczenka_istoriya.pdf)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✅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Среднее общее образование (https://edsoo.ru/wp-content/uploads/2024/12/so_soo_istoriya_2024.pdf)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Историческое просвещение в общем образовании (https://edsoo.ru/istoricheskoe-prosveshenie/)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🎥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Методические видеоуроки  (https://edsoo.ru/videouroki/)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🎥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Историческая среда ИСМО (https://edsoo.ru/seminary_istoricheskaya_sreda/)</w:t>
      </w:r>
    </w:p>
    <w:p w:rsidR="005A3762" w:rsidRP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A376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5A376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На портале ЕДСОО (https://edsoo.ru/mr-istoriya/) ещё больше полезных ресурсов!</w:t>
      </w:r>
    </w:p>
    <w:p w:rsidR="005A3762" w:rsidRDefault="005A3762" w:rsidP="005A376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130E">
        <w:pict>
          <v:shape id="Рисунок 25" o:spid="_x0000_i1036" type="#_x0000_t75" style="width:33pt;height:28.5pt;visibility:visible;mso-wrap-style:square">
            <v:imagedata r:id="rId17" o:title="mark_5370554" croptop="7699f" cropbottom="7678f" cropleft="2780f" cropright="3926f"/>
          </v:shape>
        </w:pict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Стартовал школьный этап Всероссийской олимпиады школьников 2025/26 учебного года!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Сентябрь и октябрь — время, когда школьники всей страны пробуют свои силы в первом этапе олимпиады по 24 предметам.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E60C1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⚡</w:t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️ Уже с 8 сентября стартуют предметные семинары по организации и проведению школьного и муниципального этапов. Расписание и регистрация </w:t>
      </w:r>
      <w:r w:rsidRPr="00E441A3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 по ссылке. (</w:t>
      </w:r>
      <w:hyperlink r:id="rId18" w:history="1">
        <w:r w:rsidRPr="00DD6C07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https://vserosolimp.edsoo.ru/school_way</w:t>
        </w:r>
      </w:hyperlink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)</w:t>
      </w:r>
    </w:p>
    <w:p w:rsid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7C8E714" wp14:editId="3155C47B">
            <wp:extent cx="421420" cy="359306"/>
            <wp:effectExtent l="0" t="0" r="0" b="3175"/>
            <wp:docPr id="26" name="Рисунок 2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рамках первой встречи эксперты Центра начального общего образования ИСМО им. В.С. Леднева ответили на вопросы об адаптационном периоде первоклассников: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🟡 Какие условия создать в классе для мягкой адаптации?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🟡 Как организовать учебный режим в сентябре-октябре?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🟡 Как изучать основные предметы без перегрузки?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🟡 Какие игры и формы работы помогут снять стресс?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🔗</w:t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Смотрите запись семинара, (https://vkvideo.ru/video-215962627_456240475) чтобы узнать о том, как помочь первокласснику привыкнуть к школьной жизни.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Для быстрого поиска интересующей информации, воспользуйтесь навигацией по ключевым моментам: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01:30 (https://vkvideo.ru/video-215962627_456240475?t=1m35s) — Что такое адаптация и дезадаптация?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06:11 (https://vkvideo.ru/video-215962627_456240475?t=6m11s) — Условия, обеспечивающие успешную адаптацию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11:15 (https://vkvideo.ru/video-215962627_456240475?t=11m10s) — Учет индивидуальных особенностей при построении урока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19:46 (https://vkvideo.ru/video-215962627_456240475?t=19m42s) — Особенности режима учебного дня первоклассника</w:t>
      </w: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26:30 (https://vkvideo.ru/video-215962627_456240475?t=26m30s) — Игры и игровые упражнения </w:t>
      </w:r>
    </w:p>
    <w:p w:rsid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41:35 (https://vkvideo.ru/video-215962627_456240475?t=41m35s) — Нормативные и методические материалы об адаптационном периоде первоклассников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E441A3" w:rsidP="00E441A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130E">
        <w:rPr>
          <w:noProof/>
          <w:lang w:eastAsia="ru-RU"/>
        </w:rPr>
        <w:drawing>
          <wp:inline distT="0" distB="0" distL="0" distR="0">
            <wp:extent cx="419100" cy="361950"/>
            <wp:effectExtent l="0" t="0" r="0" b="0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1A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График вебинаров по организации и проведению школьного и муниципального этапов ВСОШ в 2025\2026 ггhttps://vserosolimp.edsoo.ru/school_way</w:t>
      </w:r>
    </w:p>
    <w:p w:rsidR="00BE1EEB" w:rsidRPr="00A579E1" w:rsidRDefault="00A579E1" w:rsidP="00A579E1">
      <w:pPr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36"/>
          <w:shd w:val="clear" w:color="auto" w:fill="FFFFFF"/>
        </w:rPr>
      </w:pPr>
      <w:r w:rsidRPr="00A579E1">
        <w:rPr>
          <w:rFonts w:ascii="Times New Roman" w:hAnsi="Times New Roman" w:cs="Times New Roman"/>
          <w:b/>
          <w:color w:val="1F3864" w:themeColor="accent5" w:themeShade="80"/>
          <w:sz w:val="44"/>
          <w:szCs w:val="36"/>
          <w:shd w:val="clear" w:color="auto" w:fill="FFFFFF"/>
        </w:rPr>
        <w:t>НОВОСТИ ФЕДЕРАЛЬНОГО ОПЕРАТОРА</w:t>
      </w:r>
    </w:p>
    <w:p w:rsidR="00A579E1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41A3" w:rsidRPr="00E441A3" w:rsidRDefault="00A579E1" w:rsidP="00E441A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0AD5BF7" wp14:editId="45AE09C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79E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E441A3"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 площадке Института реализации государственной политики и профессионального развития работников образования Просвета 4 сентября состоялся семинар, посвященный ключевым вопросам реализации практико-ориентированных программ повышения квалификации для педагогических работнико</w:t>
      </w:r>
      <w:r w:rsid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естественно-научного профиля.</w:t>
      </w:r>
    </w:p>
    <w:p w:rsidR="00E441A3" w:rsidRPr="00E441A3" w:rsidRDefault="00E441A3" w:rsidP="00E441A3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В работе семинара приняли участие более 50 представителей ведущих педагогических вузов Минпросвещения России. Модератором дискуссии выступил </w:t>
      </w: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Евгений Малеванов, первый проректор – директор Института реализации государственной политики и профессионального развития р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аботников образования Просвета.</w:t>
      </w:r>
    </w:p>
    <w:p w:rsidR="00E441A3" w:rsidRPr="00E441A3" w:rsidRDefault="00E441A3" w:rsidP="00E441A3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Елена Курашкина, начальник управления развития дополнительного профессионального образования Института реализации госполитики, рассказала о результатах и перспективах реализации программ профессионального развития педаго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гов-естественников в 2025 году.</w:t>
      </w:r>
    </w:p>
    <w:p w:rsidR="00E441A3" w:rsidRPr="00E441A3" w:rsidRDefault="00E441A3" w:rsidP="00E441A3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Практическими аспектами реализации повышения квалификации педагогических работников поделилась Татьяна Тенкачёва, заместитель директора Центра непрерывного образования Уральского государственног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 педагогического университета.</w:t>
      </w:r>
    </w:p>
    <w:p w:rsidR="00E441A3" w:rsidRPr="00E441A3" w:rsidRDefault="00E441A3" w:rsidP="00E441A3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Ценный опыт Нижегородского государственного педагогического университета имени Козьмы Минина представили Светлана Соткина, проректор по дополнительному образованию, и Ирина Прохорова, директор Института непрерывного образования университета. Они подробно рассказали о наработках в реализации практико-ориентированных программ для учителей естественно-научного цикла.</w:t>
      </w:r>
    </w:p>
    <w:p w:rsidR="00E441A3" w:rsidRPr="00E441A3" w:rsidRDefault="00E441A3" w:rsidP="00E441A3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Особенности организации курсов в Благовещенском государственном педагогическом университете осветила Елена Щипцова, директор Центра повышения квалификации и переподготовки кадров.</w:t>
      </w:r>
    </w:p>
    <w:p w:rsidR="001B7BC8" w:rsidRDefault="00E441A3" w:rsidP="00E441A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41A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Проведенный семинар позволил обобщить успешный региональный опыт и скоординировать усилия для дальнейшей работы.</w:t>
      </w:r>
    </w:p>
    <w:p w:rsidR="00E42114" w:rsidRPr="00E42114" w:rsidRDefault="002E1873" w:rsidP="00E42114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1225EE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6A24455" wp14:editId="6A2435A9">
            <wp:extent cx="421420" cy="359306"/>
            <wp:effectExtent l="0" t="0" r="0" b="3175"/>
            <wp:docPr id="15" name="Рисунок 1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114"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Член Всероссийского экспертного педагогического совета (ВЭПС) при Минпросвещения России Юлия Мищенко </w:t>
      </w:r>
      <w:r w:rsidR="00E42114"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рассказала о грядущих нововведениях в системе образования. В эфире программы «Обозреватель. Мнение» на телеканале ТОЛЬЯТТИ 24 Заслуженный учитель РФ поделилась экспертным мнением о ключевых изменениях, которые к</w:t>
      </w:r>
      <w:r w:rsid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оснутся педагогов и школьников.</w:t>
      </w:r>
    </w:p>
    <w:p w:rsidR="00E42114" w:rsidRDefault="00E42114" w:rsidP="00E42114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ходе беседы были затронуты наиболее актуальные вопросы, в числе которых преимущества единого для всех школ России расписания уроков.</w:t>
      </w:r>
    </w:p>
    <w:p w:rsidR="00E42114" w:rsidRDefault="00E42114" w:rsidP="00E42114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Также экспертом была разъяснена необходимость введения оценки за поведение обучающихся. Обсуждалось, сможет ли эта мера стать действенным инструментом для укрепления дисциплины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 образовательных учреждениях.</w:t>
      </w:r>
    </w:p>
    <w:p w:rsidR="00E441A3" w:rsidRPr="002E1873" w:rsidRDefault="00E42114" w:rsidP="00E42114">
      <w:pPr>
        <w:ind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Полная версия интервью с экспертом 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доступна для просмотра по ссылке:</w:t>
      </w:r>
      <w:r w:rsidRPr="00E42114">
        <w:t xml:space="preserve"> </w:t>
      </w:r>
      <w:r w:rsidRPr="00E4211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https://vk.com/?to=L3ZpZGVvLTk4NTg1ODY5XzQ1NjI2NjMzOT8-</w:t>
      </w:r>
    </w:p>
    <w:p w:rsidR="00EB6007" w:rsidRPr="001B7BC8" w:rsidRDefault="002E1873" w:rsidP="00E441A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2E187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746E6" w:rsidRPr="001225EE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>НОВОСТИ МИНИСТЕРСТВА ОБРАЗОВАНИЯ И НАУКИ МУРМАНСКОЙ ОБЛАСТИ</w:t>
      </w:r>
    </w:p>
    <w:p w:rsidR="002746E6" w:rsidRPr="001225EE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2114" w:rsidRDefault="001C77E9" w:rsidP="00E4211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6488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79C9B4A" wp14:editId="7DFE55C9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BF" w:rsidRPr="002C41B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830F40" w:rsidRPr="00830F4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E42114"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Мурманске в Губернаторском лицее состоялся первый день открытых дверей, который посетили более чем 400 родителей учащихся. Директор лицея Лариса Михайлова вместе с педагогами и классными руководителями рассказала о широких программах дополнительного образования, показала новые кабинеты, лабор</w:t>
      </w:r>
      <w:r w:rsid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атории, актовый зал и столовую.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«Сегодня родители впервые увидели образовательные площадки лицея. Важно понимать, в каких условиях будут учиться дети. Губернаторский лицей – передовая школа Арктики, где мы работаем по трем направлениям: Северный морской путь, минеральные ресурсы и технологии Арктики, биоресурсы и биотехнологии. Родители должны знать и видеть, какие возможности открываются для их детей», – отметила директор.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Гости осмотрели оснащенные современным оборудованием лаборатории по химии, физике и биологии, в технопарк, где установлены комплекты для 3D-моделирования, подводной робототехники и беспилотных систем, центр патриотического воспитания «Рубеж», а также в уникальный для региона киберспортивный центр.</w:t>
      </w:r>
    </w:p>
    <w:p w:rsidR="00E42114" w:rsidRPr="00E42114" w:rsidRDefault="00E42114" w:rsidP="00E4211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42114" w:rsidRDefault="00E42114" w:rsidP="00E4211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«Мы ожидали, что будет круто, но то, что мы увидели, превзошло все ожидания. Особенно впечатлили технопарк и компьютерный зал с гигантскими мониторами, а также современное оборудование в химическом кабинете. Это серьезная база для того, чтобы дети развивались и двигались дальше», – поделился своими впечатлен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иями Илья, отец шестиклассницы.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Другие родители подчеркнули, что оснащение лицея несопоставимо с тем, что было в их школьные годы.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«Сравнивать с нашим временем невозможно. Тогда у нас не было практически ничего, а здесь – современное оборудование, наглядные материалы, все, что нужно, чтобы заинтересовать детей. Если бы можно было отмотать время на 20 лет назад, я бы сама пошла учиться именно сюда», – ра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ссказала Яна, мама обучающихся.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Особое внимание во время экскурсии родители уделили питанию лицеистов. В просторной и современной столовой установлены электронные табло с разнообразным меню, разработанным по программе «Арктическая кухня», все блюда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готовятся на территории лицея.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«Сын у нас спортсмен и ест много. Сказал, что вкусно, порции достаточные, а главное – нет очередей. Все на уровне. Ребенок доволен, значит и мы спокойны», – рассказала Елена,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сын которой учится в 10 классе.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Напомним, Губернаторский лицей был открыт 1 сентября по инициативе главы региона Андрея Чибиса в рамках губернаторского плана «На Севере – жить!». Учреждение создано как школа полного дня, сочетающая фундаментальную научную подготовку с практической деятельностью. Здесь обучаются 375 детей – с пятого по восьмые и десятые классы. Образовательная программа синхронизирована с курсами Мурманского арктического </w:t>
      </w: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университета. Помимо традиционных предметов, лицеисты изучают специальные дисциплины, работают в лабораториях, посещают технопарк, а также за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нимаются спортом и творчеством.</w:t>
      </w:r>
    </w:p>
    <w:p w:rsidR="00A13E91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Сегодня Губернаторский лицей является флагманским проектом региональной системы образования, объединяющим традиции и инновации. Его главная миссия – готовить будущие кадры для развития Арктики, начиная с ранней профориентации и формирования интереса к ключевым для Мурманской области.</w:t>
      </w:r>
    </w:p>
    <w:p w:rsid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B70B5E8" wp14:editId="3DFF5D06">
            <wp:extent cx="422910" cy="3625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Министр образования и науки Мурманской области Диана Кузнецова с рабочей поездкой посетила Ловозерский округ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Глава ведомства приняла участие в традиционном совещ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ании педагогических работников.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Его участники подробно остановились на обсуждении мер поддержки педагогов и системы образования в целом, которые реализуются в Мурманской области в рамках губернаторского плана «На Севере – жить!», а также затронули тему эффективности реорганиза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ции образовательных учреждений.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Как ранее подчеркнул глава региона Андрей Чибис на областном совещании педагогов, «все эффекты бюджета, каждый сэкономленный рубль, все 100% средств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стаются в системе образования».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Благодаря высвобождению материальных ресурсов при реорганизации образовательные учреждения Ловозерского округа одни из первых ощутили позитивные изменения на себе уже в этом году. Сэкономленные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средства муниципального бюджета удалось направить на преобразование школ: в ревденской школе отремонтировано шесть кабинетов на сумму около 4 млн рублей, в ловозерской школе заменены двери кабинетов.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Диана Кузнецова также отметила, что по инициативе губернатора, с 1 сентября будет увеличен норматив финансирования на учебные расходы, а руководители укрупненных учреждений будут получать губернаторские до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платы.</w:t>
      </w:r>
    </w:p>
    <w:p w:rsidR="00E42114" w:rsidRPr="00E42114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Кроме того, в рамках рабочего визита Диана Кузнецова приняла участие в открытии современного образовательного пространства «Уникум» в Ревденской школе им. В.С. Воронина, созданное по губернаторскому проекту «Арктическая школа». Кабинет информатики оснащен интерактивной доской и современными компьютерами, что позволит школьникам от начальных до старших классов активно готовиться к олимпиадам и зани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маться проектной деятельностью.</w:t>
      </w:r>
    </w:p>
    <w:p w:rsidR="00E42114" w:rsidRPr="00EB6007" w:rsidRDefault="00E42114" w:rsidP="00E42114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421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«Пусть новое пространство станет точкой вашего роста, где будут рождаться новые достижения. Я уверена, что вы будете радовать и родителей, и педагогов своими успехами. Желаю школе процветания, ведь у неё есть всё для достойных результатов», – отметила министр.</w:t>
      </w:r>
    </w:p>
    <w:p w:rsidR="00EB6007" w:rsidRPr="00EB6007" w:rsidRDefault="00EB6007" w:rsidP="00EB6007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B600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D73DD8" w:rsidRPr="001225EE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 xml:space="preserve">НОВОСТИ </w:t>
      </w:r>
      <w:r w:rsidR="00825664" w:rsidRPr="001225EE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 xml:space="preserve">ЦНППМ </w:t>
      </w:r>
      <w:r w:rsidR="00825664" w:rsidRPr="001225EE"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  <w:t>ГАУДПО</w:t>
      </w:r>
      <w:r w:rsidR="00825664" w:rsidRPr="001225EE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> </w:t>
      </w:r>
      <w:r w:rsidR="00825664" w:rsidRPr="001225EE"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  <w:t>МО</w:t>
      </w:r>
    </w:p>
    <w:p w:rsidR="00825664" w:rsidRPr="001225EE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</w:pPr>
      <w:r w:rsidRPr="001225EE"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  <w:t>«Институт развития образования»</w:t>
      </w:r>
    </w:p>
    <w:p w:rsidR="009F38A7" w:rsidRPr="001225EE" w:rsidRDefault="009F38A7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</w:pPr>
    </w:p>
    <w:p w:rsidR="005C3599" w:rsidRDefault="00400D07" w:rsidP="005C3599">
      <w:pPr>
        <w:spacing w:after="0" w:line="240" w:lineRule="auto"/>
        <w:rPr>
          <w:rFonts w:ascii="Times New Roman" w:hAnsi="Times New Roman" w:cs="Times New Roman"/>
          <w:b/>
          <w:bCs/>
          <w:color w:val="1F3864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5C3599" w:rsidRPr="00866F60" w:rsidRDefault="005C3599" w:rsidP="005C3599">
      <w:pPr>
        <w:ind w:firstLine="709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44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2498CFED" wp14:editId="156D8A92">
            <wp:extent cx="422910" cy="3625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114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44"/>
        </w:rPr>
        <w:t>Завершился прием методических материалов фестиваля педагогических идей. Итоги фестиваля «Педагогический вернисаж» будут подведены 30 сентября 2025 г.</w:t>
      </w:r>
    </w:p>
    <w:p w:rsidR="005C3599" w:rsidRDefault="005C3599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2669C3DB" wp14:editId="428B609B">
            <wp:extent cx="422910" cy="362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1225E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Сотрудники ЦНППМ </w:t>
      </w:r>
      <w:r w:rsidR="000A7E7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готовятся к проведению диагностики профессиональных дефицитов педагогов </w:t>
      </w:r>
      <w:r w:rsidR="000A7E7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Мурманской области</w:t>
      </w:r>
      <w:r w:rsidRPr="001225E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  </w:t>
      </w:r>
      <w:r w:rsidR="000A7E7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Завершается разработка диагностических материалов.</w:t>
      </w:r>
    </w:p>
    <w:p w:rsidR="005C3599" w:rsidRPr="001225EE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Default="005C3599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225E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400D07" w:rsidRDefault="00400D07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00D07" w:rsidRDefault="00400D07" w:rsidP="00EB600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93CA7" w:rsidRDefault="00093CA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5C3599" w:rsidRPr="00956603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95660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© 2025 ЦНППМ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ГАУДПО МО «ИРО»</w:t>
      </w:r>
    </w:p>
    <w:p w:rsidR="00825664" w:rsidRPr="001225EE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1225EE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B4E" w:rsidRDefault="007D6B4E" w:rsidP="00825664">
      <w:pPr>
        <w:spacing w:after="0" w:line="240" w:lineRule="auto"/>
      </w:pPr>
      <w:r>
        <w:separator/>
      </w:r>
    </w:p>
  </w:endnote>
  <w:endnote w:type="continuationSeparator" w:id="0">
    <w:p w:rsidR="007D6B4E" w:rsidRDefault="007D6B4E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B4E" w:rsidRDefault="007D6B4E" w:rsidP="00825664">
      <w:pPr>
        <w:spacing w:after="0" w:line="240" w:lineRule="auto"/>
      </w:pPr>
      <w:r>
        <w:separator/>
      </w:r>
    </w:p>
  </w:footnote>
  <w:footnote w:type="continuationSeparator" w:id="0">
    <w:p w:rsidR="007D6B4E" w:rsidRDefault="007D6B4E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198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199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200" type="#_x0000_t75" style="width:11.25pt;height:11.25pt" o:bullet="t">
        <v:imagedata r:id="rId4" o:title="msoCE60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16"/>
  </w:num>
  <w:num w:numId="4">
    <w:abstractNumId w:val="27"/>
  </w:num>
  <w:num w:numId="5">
    <w:abstractNumId w:val="4"/>
  </w:num>
  <w:num w:numId="6">
    <w:abstractNumId w:val="40"/>
  </w:num>
  <w:num w:numId="7">
    <w:abstractNumId w:val="22"/>
  </w:num>
  <w:num w:numId="8">
    <w:abstractNumId w:val="28"/>
  </w:num>
  <w:num w:numId="9">
    <w:abstractNumId w:val="35"/>
  </w:num>
  <w:num w:numId="10">
    <w:abstractNumId w:val="41"/>
  </w:num>
  <w:num w:numId="11">
    <w:abstractNumId w:val="13"/>
  </w:num>
  <w:num w:numId="12">
    <w:abstractNumId w:val="10"/>
  </w:num>
  <w:num w:numId="13">
    <w:abstractNumId w:val="24"/>
  </w:num>
  <w:num w:numId="14">
    <w:abstractNumId w:val="1"/>
  </w:num>
  <w:num w:numId="15">
    <w:abstractNumId w:val="42"/>
  </w:num>
  <w:num w:numId="16">
    <w:abstractNumId w:val="12"/>
  </w:num>
  <w:num w:numId="17">
    <w:abstractNumId w:val="11"/>
  </w:num>
  <w:num w:numId="18">
    <w:abstractNumId w:val="37"/>
  </w:num>
  <w:num w:numId="19">
    <w:abstractNumId w:val="23"/>
  </w:num>
  <w:num w:numId="20">
    <w:abstractNumId w:val="44"/>
  </w:num>
  <w:num w:numId="21">
    <w:abstractNumId w:val="8"/>
  </w:num>
  <w:num w:numId="22">
    <w:abstractNumId w:val="19"/>
  </w:num>
  <w:num w:numId="23">
    <w:abstractNumId w:val="29"/>
  </w:num>
  <w:num w:numId="24">
    <w:abstractNumId w:val="0"/>
  </w:num>
  <w:num w:numId="25">
    <w:abstractNumId w:val="26"/>
  </w:num>
  <w:num w:numId="26">
    <w:abstractNumId w:val="21"/>
  </w:num>
  <w:num w:numId="27">
    <w:abstractNumId w:val="3"/>
  </w:num>
  <w:num w:numId="28">
    <w:abstractNumId w:val="14"/>
  </w:num>
  <w:num w:numId="29">
    <w:abstractNumId w:val="15"/>
  </w:num>
  <w:num w:numId="30">
    <w:abstractNumId w:val="39"/>
  </w:num>
  <w:num w:numId="31">
    <w:abstractNumId w:val="6"/>
  </w:num>
  <w:num w:numId="32">
    <w:abstractNumId w:val="43"/>
  </w:num>
  <w:num w:numId="33">
    <w:abstractNumId w:val="17"/>
  </w:num>
  <w:num w:numId="34">
    <w:abstractNumId w:val="33"/>
  </w:num>
  <w:num w:numId="35">
    <w:abstractNumId w:val="20"/>
  </w:num>
  <w:num w:numId="36">
    <w:abstractNumId w:val="38"/>
  </w:num>
  <w:num w:numId="37">
    <w:abstractNumId w:val="9"/>
  </w:num>
  <w:num w:numId="38">
    <w:abstractNumId w:val="34"/>
  </w:num>
  <w:num w:numId="39">
    <w:abstractNumId w:val="46"/>
  </w:num>
  <w:num w:numId="40">
    <w:abstractNumId w:val="25"/>
  </w:num>
  <w:num w:numId="41">
    <w:abstractNumId w:val="18"/>
  </w:num>
  <w:num w:numId="42">
    <w:abstractNumId w:val="2"/>
  </w:num>
  <w:num w:numId="43">
    <w:abstractNumId w:val="5"/>
  </w:num>
  <w:num w:numId="44">
    <w:abstractNumId w:val="31"/>
  </w:num>
  <w:num w:numId="45">
    <w:abstractNumId w:val="32"/>
  </w:num>
  <w:num w:numId="46">
    <w:abstractNumId w:val="36"/>
  </w:num>
  <w:num w:numId="47">
    <w:abstractNumId w:val="4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203F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61207"/>
    <w:rsid w:val="00061EE5"/>
    <w:rsid w:val="0006204D"/>
    <w:rsid w:val="00063230"/>
    <w:rsid w:val="000642F5"/>
    <w:rsid w:val="00070F58"/>
    <w:rsid w:val="000725A6"/>
    <w:rsid w:val="000730B9"/>
    <w:rsid w:val="000762A2"/>
    <w:rsid w:val="0007630B"/>
    <w:rsid w:val="00076E44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F4A"/>
    <w:rsid w:val="000D088F"/>
    <w:rsid w:val="000D2A53"/>
    <w:rsid w:val="000D47A4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732E"/>
    <w:rsid w:val="0018113E"/>
    <w:rsid w:val="00185D12"/>
    <w:rsid w:val="001938B8"/>
    <w:rsid w:val="0019484F"/>
    <w:rsid w:val="00197864"/>
    <w:rsid w:val="001A4FCB"/>
    <w:rsid w:val="001A5DBA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77E9"/>
    <w:rsid w:val="001D0F9D"/>
    <w:rsid w:val="001D4D73"/>
    <w:rsid w:val="001D53CB"/>
    <w:rsid w:val="001D6C87"/>
    <w:rsid w:val="001E14AE"/>
    <w:rsid w:val="001E1FFB"/>
    <w:rsid w:val="001E4327"/>
    <w:rsid w:val="001E51BD"/>
    <w:rsid w:val="001E561B"/>
    <w:rsid w:val="001F13C3"/>
    <w:rsid w:val="001F7AE6"/>
    <w:rsid w:val="00200EDE"/>
    <w:rsid w:val="00202362"/>
    <w:rsid w:val="002040BC"/>
    <w:rsid w:val="00204BB5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10F9"/>
    <w:rsid w:val="002B1F2A"/>
    <w:rsid w:val="002B5078"/>
    <w:rsid w:val="002B6081"/>
    <w:rsid w:val="002B66F1"/>
    <w:rsid w:val="002B6ABD"/>
    <w:rsid w:val="002B724F"/>
    <w:rsid w:val="002B7AD7"/>
    <w:rsid w:val="002C0488"/>
    <w:rsid w:val="002C19A9"/>
    <w:rsid w:val="002C41BF"/>
    <w:rsid w:val="002D0C4C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C2F8E"/>
    <w:rsid w:val="003C431C"/>
    <w:rsid w:val="003C4B6D"/>
    <w:rsid w:val="003C58A3"/>
    <w:rsid w:val="003C5BB1"/>
    <w:rsid w:val="003D001B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6107"/>
    <w:rsid w:val="00437A5B"/>
    <w:rsid w:val="0044107A"/>
    <w:rsid w:val="00444D2D"/>
    <w:rsid w:val="00446F02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9042E"/>
    <w:rsid w:val="004906AD"/>
    <w:rsid w:val="004920B9"/>
    <w:rsid w:val="00492515"/>
    <w:rsid w:val="00493454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D33"/>
    <w:rsid w:val="0056317F"/>
    <w:rsid w:val="005658ED"/>
    <w:rsid w:val="00566657"/>
    <w:rsid w:val="00570CA0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EA8"/>
    <w:rsid w:val="005B5A7C"/>
    <w:rsid w:val="005C18EA"/>
    <w:rsid w:val="005C208E"/>
    <w:rsid w:val="005C3599"/>
    <w:rsid w:val="005C38A0"/>
    <w:rsid w:val="005C613D"/>
    <w:rsid w:val="005C68A7"/>
    <w:rsid w:val="005C69D7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E084B"/>
    <w:rsid w:val="005E1F7B"/>
    <w:rsid w:val="005E6653"/>
    <w:rsid w:val="005F41D7"/>
    <w:rsid w:val="005F5AA0"/>
    <w:rsid w:val="005F7645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737A"/>
    <w:rsid w:val="00660610"/>
    <w:rsid w:val="006606ED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4024"/>
    <w:rsid w:val="00695456"/>
    <w:rsid w:val="00695A0B"/>
    <w:rsid w:val="0069798D"/>
    <w:rsid w:val="006A18D7"/>
    <w:rsid w:val="006A2138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44F5"/>
    <w:rsid w:val="006D4F0C"/>
    <w:rsid w:val="006D660B"/>
    <w:rsid w:val="006D6699"/>
    <w:rsid w:val="006E3188"/>
    <w:rsid w:val="006E6925"/>
    <w:rsid w:val="006E6A42"/>
    <w:rsid w:val="006F5B6F"/>
    <w:rsid w:val="006F6DF2"/>
    <w:rsid w:val="006F7DC8"/>
    <w:rsid w:val="00702FF0"/>
    <w:rsid w:val="00710F2F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4753"/>
    <w:rsid w:val="00796186"/>
    <w:rsid w:val="00796576"/>
    <w:rsid w:val="00797098"/>
    <w:rsid w:val="00797E42"/>
    <w:rsid w:val="007A00B0"/>
    <w:rsid w:val="007A2963"/>
    <w:rsid w:val="007A4312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D136F"/>
    <w:rsid w:val="007D1C61"/>
    <w:rsid w:val="007D4C40"/>
    <w:rsid w:val="007D59C7"/>
    <w:rsid w:val="007D6B4E"/>
    <w:rsid w:val="007E0FA9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C362C"/>
    <w:rsid w:val="008C4EF7"/>
    <w:rsid w:val="008C54A0"/>
    <w:rsid w:val="008C629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302C8"/>
    <w:rsid w:val="009316CE"/>
    <w:rsid w:val="009317C1"/>
    <w:rsid w:val="0093285A"/>
    <w:rsid w:val="0093527D"/>
    <w:rsid w:val="0094253D"/>
    <w:rsid w:val="00943F9F"/>
    <w:rsid w:val="009456BD"/>
    <w:rsid w:val="009458C6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E54B2"/>
    <w:rsid w:val="009E5CFC"/>
    <w:rsid w:val="009E71FC"/>
    <w:rsid w:val="009F38A7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B00D09"/>
    <w:rsid w:val="00B0213A"/>
    <w:rsid w:val="00B02321"/>
    <w:rsid w:val="00B135FA"/>
    <w:rsid w:val="00B226C4"/>
    <w:rsid w:val="00B2347A"/>
    <w:rsid w:val="00B2533A"/>
    <w:rsid w:val="00B25781"/>
    <w:rsid w:val="00B26988"/>
    <w:rsid w:val="00B3119C"/>
    <w:rsid w:val="00B3430F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5AFC"/>
    <w:rsid w:val="00B82400"/>
    <w:rsid w:val="00B827A5"/>
    <w:rsid w:val="00B92FED"/>
    <w:rsid w:val="00B93E17"/>
    <w:rsid w:val="00B95322"/>
    <w:rsid w:val="00B97175"/>
    <w:rsid w:val="00BA1A7F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481C"/>
    <w:rsid w:val="00D258E9"/>
    <w:rsid w:val="00D25952"/>
    <w:rsid w:val="00D25966"/>
    <w:rsid w:val="00D26370"/>
    <w:rsid w:val="00D32E1D"/>
    <w:rsid w:val="00D35A4E"/>
    <w:rsid w:val="00D37D8B"/>
    <w:rsid w:val="00D41276"/>
    <w:rsid w:val="00D421DD"/>
    <w:rsid w:val="00D42288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7806"/>
    <w:rsid w:val="00D62A6D"/>
    <w:rsid w:val="00D63D0A"/>
    <w:rsid w:val="00D64C4C"/>
    <w:rsid w:val="00D66A8C"/>
    <w:rsid w:val="00D67485"/>
    <w:rsid w:val="00D71581"/>
    <w:rsid w:val="00D73DD8"/>
    <w:rsid w:val="00D762A4"/>
    <w:rsid w:val="00D7665C"/>
    <w:rsid w:val="00D77AAC"/>
    <w:rsid w:val="00D81AA6"/>
    <w:rsid w:val="00D822D1"/>
    <w:rsid w:val="00D87015"/>
    <w:rsid w:val="00D908CD"/>
    <w:rsid w:val="00D92DBA"/>
    <w:rsid w:val="00DA23A5"/>
    <w:rsid w:val="00DA247E"/>
    <w:rsid w:val="00DA528D"/>
    <w:rsid w:val="00DA7B5E"/>
    <w:rsid w:val="00DB348C"/>
    <w:rsid w:val="00DB42CA"/>
    <w:rsid w:val="00DB5E24"/>
    <w:rsid w:val="00DB6497"/>
    <w:rsid w:val="00DB74CF"/>
    <w:rsid w:val="00DC12B8"/>
    <w:rsid w:val="00DC2640"/>
    <w:rsid w:val="00DC356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584A"/>
    <w:rsid w:val="00DF6F40"/>
    <w:rsid w:val="00DF7748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6C70"/>
    <w:rsid w:val="00E3133C"/>
    <w:rsid w:val="00E340C3"/>
    <w:rsid w:val="00E35CAA"/>
    <w:rsid w:val="00E4047D"/>
    <w:rsid w:val="00E42114"/>
    <w:rsid w:val="00E43BD2"/>
    <w:rsid w:val="00E441A3"/>
    <w:rsid w:val="00E44D47"/>
    <w:rsid w:val="00E46462"/>
    <w:rsid w:val="00E468BE"/>
    <w:rsid w:val="00E47735"/>
    <w:rsid w:val="00E558AC"/>
    <w:rsid w:val="00E561FE"/>
    <w:rsid w:val="00E56517"/>
    <w:rsid w:val="00E62177"/>
    <w:rsid w:val="00E65B8C"/>
    <w:rsid w:val="00E672AA"/>
    <w:rsid w:val="00E73E5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C0139"/>
    <w:rsid w:val="00EC0572"/>
    <w:rsid w:val="00EC115D"/>
    <w:rsid w:val="00EC2295"/>
    <w:rsid w:val="00EC2743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6239"/>
    <w:rsid w:val="00F9299D"/>
    <w:rsid w:val="00F9615A"/>
    <w:rsid w:val="00FA0863"/>
    <w:rsid w:val="00FA0BF9"/>
    <w:rsid w:val="00FA21EC"/>
    <w:rsid w:val="00FA6982"/>
    <w:rsid w:val="00FB0C37"/>
    <w:rsid w:val="00FB69C0"/>
    <w:rsid w:val="00FB7A77"/>
    <w:rsid w:val="00FC153C"/>
    <w:rsid w:val="00FC2A60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25F33"/>
  <w15:docId w15:val="{C9C5BA43-A755-46B7-8C6A-4220646A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vserosolimp.edsoo.ru/school_wa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fgosreestr.edsoo.ru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-215962627_45624047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vkvideo.ru/video-215962627_456240507?ref_domain=xn--80aaacgihbhohg1dhchd0ahi72a.xn--p1ai" TargetMode="External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B3955-35A3-4909-95D4-13DA67AC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3287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Director_CNPPM</dc:creator>
  <cp:lastModifiedBy>Director_CNPPM</cp:lastModifiedBy>
  <cp:revision>2</cp:revision>
  <cp:lastPrinted>2024-05-28T13:48:00Z</cp:lastPrinted>
  <dcterms:created xsi:type="dcterms:W3CDTF">2025-09-15T12:52:00Z</dcterms:created>
  <dcterms:modified xsi:type="dcterms:W3CDTF">2025-09-15T12:52:00Z</dcterms:modified>
</cp:coreProperties>
</file>