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474FFA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0642F5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9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F85220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0642F5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24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3734BB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474FFA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0642F5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9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F85220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0642F5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24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3734BB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9C121E" w:rsidRDefault="009C121E" w:rsidP="007F5741">
      <w:pPr>
        <w:ind w:firstLine="708"/>
        <w:jc w:val="center"/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08145E7" wp14:editId="3A63816A">
            <wp:extent cx="4828386" cy="975360"/>
            <wp:effectExtent l="0" t="0" r="0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D199D" w:rsidRDefault="00CC6D6D" w:rsidP="008D3097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8D3097" w:rsidRPr="008D309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19 мая на площадке центра «Авангард» состоялась церемония награждения победителей международной программы «Классная страна» 2024/25 учебного года. Проект реализуется Агентством стратегических инициатив (АСИ) при поддержке Минпросвещения России. </w:t>
      </w:r>
    </w:p>
    <w:p w:rsidR="008D3097" w:rsidRPr="008D3097" w:rsidRDefault="008D3097" w:rsidP="00CD19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D309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Вице-премьер отметил особую значимость программы в Год защитника Отечества, объявленный Президентом РФ Владимиром Путиным, указав на важность усиления патриотического воспитания в образовательном процессе.</w:t>
      </w:r>
    </w:p>
    <w:p w:rsidR="00B82400" w:rsidRDefault="008D3097" w:rsidP="00CD19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D309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«Глава государства Владимир Владимирович Путин подчеркивает необходимость создания маршрутов для детей, которые знакомили бы их с историей, культурой и природой России. И наша общая цель – чтобы каждый ребенок хотя бы раз в год мог отправиться в образовательное путешествие. Региональные команды, объединившие педагогов, туроператоров, представителей </w:t>
      </w:r>
    </w:p>
    <w:p w:rsidR="00B82400" w:rsidRDefault="00B82400" w:rsidP="001A5D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20C582E7" wp14:editId="543B9DAD">
            <wp:extent cx="4828386" cy="97536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097" w:rsidRPr="008D3097" w:rsidRDefault="008D3097" w:rsidP="00B82400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D309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органов власти и, конечно, самих детей, проделали колоссальную работу. Вместе вы разработали уникальные, интересные и познавательные маршруты», – отметил Дмитрий Чернышенко.</w:t>
      </w:r>
    </w:p>
    <w:p w:rsidR="008D3097" w:rsidRPr="008D3097" w:rsidRDefault="008D3097" w:rsidP="00B824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D309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2024/25 учебном году в рамках программы участники разработали свыше 100 образовательных маршрутов для детей и молодежи по пяти направлениям, связанным со школьной программой: «История и патриотизм», «Культура», «Экология», «Наука», «Спорт и здоровый образ жизни». Эксперты выбрали 15 наиболее оригинальных и перспективных проектов.</w:t>
      </w:r>
    </w:p>
    <w:p w:rsidR="008D3097" w:rsidRPr="008D3097" w:rsidRDefault="008D3097" w:rsidP="00B82400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D3097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конкурсе лучших детских творческих проектов по разработке PR-стратегий продвижения победили десять команд из Башкортостана, Томской области, Чувашии, Рязанской, Калужской, Оренбургской областей, ДНР, ХМАО – Югры, Краснодарского края и Смоленской области.</w:t>
      </w:r>
    </w:p>
    <w:p w:rsidR="009E71FC" w:rsidRPr="00B82400" w:rsidRDefault="00B82400" w:rsidP="001A5DBA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42C3E62" wp14:editId="3061D898">
            <wp:extent cx="421420" cy="359306"/>
            <wp:effectExtent l="0" t="0" r="0" b="3175"/>
            <wp:docPr id="7" name="Рисунок 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r w:rsidRPr="00B8240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Финал Чемпионата по профессиональному мастерству «Профессионалы» по компетенциям креативных индустрий и ИТ состоится в Нижнем Новгороде с 25 по 30 мая 2025 года на базе Федерального технопарка профессионального образования. Организатор – Минпросвещения России при поддержке Правительства Российской Федерации, федеральный оператор – Институт развития профессионального образования, регион-организатор – Нижегородская область. </w:t>
      </w:r>
    </w:p>
    <w:p w:rsidR="00B82400" w:rsidRPr="00B82400" w:rsidRDefault="00B82400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8240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Торжественная церемония открытия состоится 25 мая на площадке Нижегородского Дворца Спорта Профсоюзов.</w:t>
      </w:r>
    </w:p>
    <w:p w:rsidR="001A5DBA" w:rsidRDefault="001A5DBA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1A5DBA" w:rsidRDefault="001A5DBA" w:rsidP="001A5DB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296F7D21" wp14:editId="35201968">
            <wp:extent cx="4828386" cy="97536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BA" w:rsidRDefault="00B82400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8240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Старт соревновательной программы – 26 мая. В основном зачете </w:t>
      </w:r>
      <w:r w:rsidR="001A5DBA" w:rsidRPr="00B8240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школьники в возрасте от 14 лет </w:t>
      </w:r>
      <w:r w:rsidRPr="00B8240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будут демонстрировать мастерство в категории «Юниоры». </w:t>
      </w:r>
    </w:p>
    <w:p w:rsidR="00B82400" w:rsidRPr="00B82400" w:rsidRDefault="00B82400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82400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Общая численность участников финала – более 3 000 человек, из них 195 – конкурсанты.</w:t>
      </w:r>
    </w:p>
    <w:p w:rsidR="001A5DBA" w:rsidRPr="001A5DBA" w:rsidRDefault="001A5DBA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4CB53987" wp14:editId="5F6CD2B9">
            <wp:extent cx="421420" cy="359306"/>
            <wp:effectExtent l="0" t="0" r="0" b="3175"/>
            <wp:docPr id="10" name="Рисунок 1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1A5DB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преддверии экзаменационной кампании Рособрнадзор и Минпросвещения России обращают внимание школьников и их родителей на участившиеся случаи мошенничества. Злоумышленники, представляясь сотрудниками ведомства, пытаются похитить персональные данные и средства граждан.</w:t>
      </w:r>
    </w:p>
    <w:p w:rsidR="001A5DBA" w:rsidRDefault="001A5DBA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A5DB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Участившиеся случаи мошенничества в период экзаменационной кампании – тревожный сигнал, требующий повышенной цифровой грамотности и от образовательных организаций, и со стороны учащихся и их родителей. </w:t>
      </w:r>
    </w:p>
    <w:p w:rsidR="001A5DBA" w:rsidRPr="001A5DBA" w:rsidRDefault="001A5DBA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A5DB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Аферисты эксплуатируют доверие граждан к государственным институтам. Они звонят, направляют письма выпускникам и их родителям, выдавая себя за сотрудников ведомств, школ или экзаменационных комиссий, предлагают зарегистрироваться для участия в итоговой аттестации, просят продиктовать код из SMS, перейти по ссылке. Таким образом преступники получают доступ к личным кабинетам, электронным дневникам, порталу госуслуг и банковским приложениям.</w:t>
      </w:r>
    </w:p>
    <w:p w:rsidR="001A5DBA" w:rsidRPr="001A5DBA" w:rsidRDefault="001A5DBA" w:rsidP="001A5D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A5DB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Важно знать: Рособрнадзор, Минпросвещения России и школы не требуют подтверждения данных по телефону! Никогда не сообщайте посторонним лицам коды из SMS, пароли и данные банковских карт детей и родителей!</w:t>
      </w:r>
    </w:p>
    <w:p w:rsidR="00B82400" w:rsidRDefault="00B82400" w:rsidP="00B6567C">
      <w:pPr>
        <w:spacing w:after="0" w:line="240" w:lineRule="auto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B82400" w:rsidRDefault="00B82400" w:rsidP="00B6567C">
      <w:pPr>
        <w:spacing w:after="0" w:line="240" w:lineRule="auto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EC2295" w:rsidRDefault="00EC2295" w:rsidP="001A5D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C197458" wp14:editId="079141F8">
            <wp:extent cx="4828386" cy="975360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BA" w:rsidRPr="00981F14" w:rsidRDefault="001A5DBA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13C29112" wp14:editId="2A442620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Презентация официального перечня нормативных словарей, справочников и грамматик, фиксирующих нормы современного русского литературного языка, состоялась 21 мая на площадке Международного мультимедийного пресс-центра Медиагруппы «Россия сегодня». В мероприятии приняли участие Министр просвещения РФ Сергей Кравцов, ведущие эксперты в области лингвистики, юриспруденции, образования и науки.</w:t>
      </w:r>
    </w:p>
    <w:p w:rsidR="00981F14" w:rsidRPr="00981F14" w:rsidRDefault="00981F14" w:rsidP="00981F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Глава Минпросвещения России выступил с инициативой проведения Петербургского языкового форума начиная с 2026 года. Мероприятие станет площадкой для профессионального диалога экспертов в сфере изучения и развития русского языка.</w:t>
      </w:r>
    </w:p>
    <w:p w:rsidR="00981F14" w:rsidRPr="00981F14" w:rsidRDefault="00981F14" w:rsidP="00981F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Формирование списка нормативных словарей предусмотрено постановлением Правительства РФ. В перечень вошли:</w:t>
      </w:r>
    </w:p>
    <w:p w:rsidR="00981F14" w:rsidRPr="00BB1341" w:rsidRDefault="00981F14" w:rsidP="009D1ED3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B134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Орфографический словарь русского языка как государственного языка Российской Федерации (разработчик – Институт русского языка им. В.В. Виноградова РАН);</w:t>
      </w:r>
    </w:p>
    <w:p w:rsidR="00981F14" w:rsidRPr="00BB1341" w:rsidRDefault="00981F14" w:rsidP="009D1ED3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B134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Орфоэпический словарь русского языка как государственного языка Российской Федерации (разработчик – Институт русского языка им. В.В. Виноградова РАН);</w:t>
      </w:r>
    </w:p>
    <w:p w:rsidR="00981F14" w:rsidRPr="00BB1341" w:rsidRDefault="00981F14" w:rsidP="009D1ED3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B134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Словарь иностранных слов (разработчик – Институт лингвистических исследований РАН);</w:t>
      </w:r>
    </w:p>
    <w:p w:rsidR="00981F14" w:rsidRPr="00BB1341" w:rsidRDefault="00981F14" w:rsidP="009D1ED3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B1341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Толковый словарь государственного языка Российской Федерации (разработчик – Санкт-Петербургский государственный университет).</w:t>
      </w:r>
    </w:p>
    <w:p w:rsidR="001A5DBA" w:rsidRDefault="001A5DBA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1A5DBA" w:rsidRDefault="00981F14" w:rsidP="00981F14">
      <w:pPr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ED28A99" wp14:editId="3E1BC1EF">
            <wp:extent cx="4828386" cy="9753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BA" w:rsidRDefault="00981F14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5000FDB" wp14:editId="6E6CF87B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21 мая начался основной период проведения государственной итоговой аттестации для выпускников 9-х классов. Итоговую аттестацию в форме основного государственного экзамена (ОГЭ) сдадут более 1,66 млн ребят. Экзамены пройдут в 85 регионах России и в образовательных организациях 57 зарубежных стран.</w:t>
      </w:r>
    </w:p>
    <w:p w:rsidR="00981F14" w:rsidRPr="00981F14" w:rsidRDefault="00981F14" w:rsidP="00981F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Даты основного периода проведения ОГЭ в 2025 году: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21 мая (среда) – иностранные языки (английский, испанский, немецкий, французский);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22 мая (четверг) – иностранные языки (английский, испанский, немецкий, французский);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26 мая (понедельник) – биология, информатика, обществознание, химия;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29 мая (четверг) – география, история, физика, химия;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3 июня (вторник) – математика;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6 июня (пятница) – география, информатика, обществознание;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9 июня (понедельник) – русский язык;</w:t>
      </w:r>
    </w:p>
    <w:p w:rsidR="00981F14" w:rsidRPr="003C431C" w:rsidRDefault="00981F14" w:rsidP="009D1ED3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6 июня (понедельник) – биология, информатика, литература, физика.</w:t>
      </w:r>
    </w:p>
    <w:p w:rsidR="00981F14" w:rsidRPr="00981F14" w:rsidRDefault="00981F14" w:rsidP="00BB13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Выпускники из Донецкой Народной Республики, Запорожской и Херсонской в 2025 году проходят ГИА в форме промежуточной аттестации. Ученики 9-х классов из Луганской Народной Республики сами выбрали форму ГИА: промежуточная аттестация или ОГЭ.</w:t>
      </w:r>
    </w:p>
    <w:p w:rsidR="00981F14" w:rsidRPr="00981F14" w:rsidRDefault="00981F14" w:rsidP="00AD1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Выпускники приграничных территорий (Белгородской, Брянской и Курской областей) проходят ГИА в форме промежуточной аттестации или сдать экзамены в форме ОГЭ в безопасных районах своего региона или соседних областях.</w:t>
      </w:r>
    </w:p>
    <w:p w:rsidR="00AD169A" w:rsidRDefault="00AD169A" w:rsidP="00AD169A">
      <w:pPr>
        <w:shd w:val="clear" w:color="auto" w:fill="FFFFFF"/>
        <w:spacing w:before="150"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2F843DEB" wp14:editId="7F4829DF">
            <wp:extent cx="4828386" cy="97536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14" w:rsidRPr="00981F14" w:rsidRDefault="00981F14" w:rsidP="00AD169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81F14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Участники, которые пропустили основные сроки сдачи ГИА или не завершили написание экзаменационной работы по болезни или другой уважительной причине, а также выпускники, получившие неудовлетворительный результат не более чем по двум учебным предметам (кроме участников ГИА, проходящих ГИА только по обязательным учебным предметам), смогут пересдать экзамен в резервные дни (26–28 июня и 30 июня – 2 июня).</w:t>
      </w:r>
    </w:p>
    <w:p w:rsidR="00981F14" w:rsidRDefault="00AD169A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3964273" wp14:editId="66802857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3E17CF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 честь 80-летия Победы в Великой Отечественной войне участники различных образовательных программ Всероссийского детского центра «Смена» посетили Всероссийскую детскую конференцию «Система патриотического воспитания: от истории к будущему». Мероприятие охватило более 150 школьников из 60 регионов страны. </w:t>
      </w:r>
    </w:p>
    <w:p w:rsidR="00981F14" w:rsidRDefault="003E17CF" w:rsidP="003E17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E17CF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очном формате на четырех дискуссионных площадках ребята обсудили вопросы патриотического воспитания, сохранения исторической памяти и культурного наследия Великой Отечественной войны, а также уделили особое внимание бойцам специальной военной операции.</w:t>
      </w:r>
    </w:p>
    <w:p w:rsidR="00AD169A" w:rsidRDefault="003E17CF" w:rsidP="003E17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E17CF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Всероссийская патриотическая конференция проходит на базе ВДЦ «Смена» с 2019 года при поддержке Министерства просвещения Российской Федерации.</w:t>
      </w:r>
    </w:p>
    <w:p w:rsidR="00AD169A" w:rsidRPr="00185D12" w:rsidRDefault="003E17CF" w:rsidP="00185D12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40B32CF9" wp14:editId="34D1113E">
            <wp:extent cx="421420" cy="359306"/>
            <wp:effectExtent l="0" t="0" r="0" b="317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22 мая Президент России Владимир Путин в формате видеоконференции провел совещание с членами Правительства. Министр просвещения РФ Сергей Кравцов доложил о начале экзаменационной кампании 2025 года, а также о предварительных итогах года.</w:t>
      </w:r>
    </w:p>
    <w:p w:rsidR="00185D12" w:rsidRDefault="00185D12" w:rsidP="00185D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185D12" w:rsidRDefault="00185D12" w:rsidP="00185D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185D12" w:rsidRDefault="00185D12" w:rsidP="00185D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2485CD46" wp14:editId="3C20ADCD">
            <wp:extent cx="4828386" cy="975360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D12" w:rsidRPr="00185D12" w:rsidRDefault="00185D12" w:rsidP="00185D12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Сергей Кравцов отметил, что виден стабильный интерес учеников к предметам естественно-научного цикла. Их все чаще выбирают на ЕГЭ.</w:t>
      </w:r>
    </w:p>
    <w:p w:rsidR="00185D12" w:rsidRPr="00185D12" w:rsidRDefault="00185D12" w:rsidP="00185D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«В целом ожидаем, что количество детей, выбравших математические, естественно-научные предметы, превысит 34 процента от общего количества. Контрольный показатель комплексного плана Правительства, 32 процента, будет перевыполнен», – сказал Министр просвещения РФ.</w:t>
      </w:r>
    </w:p>
    <w:p w:rsidR="00185D12" w:rsidRPr="00185D12" w:rsidRDefault="00185D12" w:rsidP="00185D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Глава ведомства подчеркнул, что за пять лет число участников всероссийской олимпиады школьников возросло на один миллион обучающихся и составляет 7 миллионов. </w:t>
      </w:r>
    </w:p>
    <w:p w:rsidR="003E17CF" w:rsidRDefault="00185D12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1A9093AE" wp14:editId="377E4750">
            <wp:extent cx="421420" cy="359306"/>
            <wp:effectExtent l="0" t="0" r="0" b="3175"/>
            <wp:docPr id="25" name="Рисунок 2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23 мая начался основной период государственной итоговой аттестации в 11-х классах, его открыли экзамены по истории, литературе и химии. Они проходят во всех 89 регионах России, а также в образовательных организациях за рубежом. В 2025 году сдавать единый государственный экзамен планируют более 716 тыс. школьников.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185D12" w:rsidRP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Даты основного периода проведения единого государственного экзамена в 2025 году:</w:t>
      </w:r>
    </w:p>
    <w:p w:rsidR="00185D12" w:rsidRPr="003C431C" w:rsidRDefault="00185D12" w:rsidP="009D1ED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23 мая (пятница) – история, литература, химия;</w:t>
      </w:r>
    </w:p>
    <w:p w:rsidR="00185D12" w:rsidRPr="003C431C" w:rsidRDefault="00185D12" w:rsidP="009D1ED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27 мая (вторник) – ЕГЭ по математике базового уровня, ЕГЭ по математике профильного уровня;</w:t>
      </w:r>
    </w:p>
    <w:p w:rsidR="00185D12" w:rsidRPr="003C431C" w:rsidRDefault="00185D12" w:rsidP="009D1ED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ая (пятница) – русский язык;</w:t>
      </w:r>
    </w:p>
    <w:p w:rsidR="00185D12" w:rsidRPr="003C431C" w:rsidRDefault="003C431C" w:rsidP="009D1ED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2 </w:t>
      </w:r>
      <w:r w:rsidR="00185D12"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июня (понедельник) – обществознание, физика;</w:t>
      </w:r>
    </w:p>
    <w:p w:rsidR="00185D12" w:rsidRPr="003C431C" w:rsidRDefault="003C431C" w:rsidP="009D1ED3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5</w:t>
      </w:r>
      <w:r w:rsidR="00185D12"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июня (четверг) – биология, география, иностранные языки (английский, испанский, китайский, немецкий, французский) (письменная часть);</w:t>
      </w:r>
    </w:p>
    <w:p w:rsidR="00185D12" w:rsidRDefault="00185D12" w:rsidP="00185D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185D12" w:rsidRPr="00185D12" w:rsidRDefault="00185D12" w:rsidP="00185D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36D8F08B" wp14:editId="3B90CCA7">
            <wp:extent cx="4828386" cy="975360"/>
            <wp:effectExtent l="0" t="0" r="0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D12" w:rsidRPr="003C431C" w:rsidRDefault="00185D12" w:rsidP="009D1ED3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10 июня (вторник) – иностранные языки (английский, испанский, китайский, немецкий, французский) (устная часть), информатика;</w:t>
      </w:r>
    </w:p>
    <w:p w:rsidR="00185D12" w:rsidRPr="003C431C" w:rsidRDefault="00185D12" w:rsidP="009D1ED3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3C43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11 июня (среда) – иностранные языки (английский, испанский, китайский, немецкий, французский) (устная часть), информатика.</w:t>
      </w:r>
    </w:p>
    <w:p w:rsidR="00185D12" w:rsidRP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Резервными днями определены 16–20 июня и 23 июня. Дополнительные сроки пересдачи одного из предметов – 3–4 июля. Официальное объявление результатов ЕГЭ, которые пройдут 23 мая, состоится до 6 июня.</w:t>
      </w:r>
    </w:p>
    <w:p w:rsidR="00185D12" w:rsidRP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Экзамены начинаются в 10:00 по местному времени.</w:t>
      </w:r>
    </w:p>
    <w:p w:rsidR="00185D12" w:rsidRPr="00185D12" w:rsidRDefault="00185D12" w:rsidP="00185D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62CB3726" wp14:editId="290F9E06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Министр просвещения РФ Сергей Кравцов, выступая на пленарном заседании международного фестиваля Positive Hack Days в Москве на тему «Бесчеловечные технологии: освобождение от рутины или путь к цифровому рабству?», указал на ключевые точки в обсуждаемой теме. </w:t>
      </w:r>
    </w:p>
    <w:p w:rsidR="00185D12" w:rsidRP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Глава Минпросвещения высказал основную позицию по поводу использования цифровых инструментов в образовании.</w:t>
      </w:r>
    </w:p>
    <w:p w:rsidR="00185D12" w:rsidRP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«При разработке цифровых технологий важно понимать, кто, как и для чего их будет использовать. Ребенок до 18 лет должен пройти необходимые этапы психологического развития и становления основных функций, которые делают человека гражданином. Поэтому информационные технологии нужно дозировать в соответствии с возрастными физиологическими особенностями детей», – отметил Сергей Кравцов.</w:t>
      </w:r>
    </w:p>
    <w:p w:rsid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Он обратил внимание, что в системе образования информационные технологии, в том числе искусственный </w:t>
      </w:r>
    </w:p>
    <w:p w:rsidR="00185D12" w:rsidRDefault="00A81DB5" w:rsidP="00A81DB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1412A0E6" wp14:editId="29B35021">
            <wp:extent cx="4828386" cy="975360"/>
            <wp:effectExtent l="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D12" w:rsidRPr="00185D12" w:rsidRDefault="00185D12" w:rsidP="00A81D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интеллект, должны быть дополнительным инструментом к традиционным формам и методам обучения. Министр просвещения уверен, что все разрабатываемые и внедряемые цифровые технологии никогда не смогут заменить живого общения учителя и ребенка.</w:t>
      </w:r>
    </w:p>
    <w:p w:rsidR="00185D12" w:rsidRP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Глава Минпросвещения России подчеркнул, что при использовании искусственного интеллекта существуют определенные риски, угрозы, которые могут привести к упрощению мышления, потере умения трудиться для достижения цели и нести ответственность за принятые решения.</w:t>
      </w:r>
    </w:p>
    <w:p w:rsidR="00185D12" w:rsidRPr="00185D12" w:rsidRDefault="00185D12" w:rsidP="00185D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85D1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Развитие цифровых технологий будет продолжаться, влияя на развитие науки и общества. Современные школьники заинтересованы в изучении технологий искусственного интеллекта. Начиная с 2021 года Министерство просвещения проводит Всероссийскую олимпиаду по искусственному интеллекту. За пять лет в ней приняли участие более 55 тысяч ребят из всех регионов России. В 2024 году сборная России одержала победу в первой Международной олимпиаде по искусственному интеллекту, которая прошла в Болгарии.</w:t>
      </w:r>
    </w:p>
    <w:p w:rsidR="003E17CF" w:rsidRPr="00CA2E8A" w:rsidRDefault="00A81DB5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5129408B" wp14:editId="369DFD52">
            <wp:extent cx="421420" cy="359306"/>
            <wp:effectExtent l="0" t="0" r="0" b="3175"/>
            <wp:docPr id="42" name="Рисунок 42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CA2E8A" w:rsidRPr="00CA2E8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российских регионах в конце мая традиционно звучат последние звонки для одиннадцатиклассников и девятиклассников. В школах проходят праздничные мероприятия с участием выпускников, педагогов, родителей и представителей органов власти.</w:t>
      </w:r>
    </w:p>
    <w:p w:rsidR="003E17CF" w:rsidRPr="00CA2E8A" w:rsidRDefault="00CA2E8A" w:rsidP="00EC2295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A2E8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Заместитель Председателя Правительства России Дмитрий Чернышенко поздравил школьников и учителей с окончанием учебного года. Он пожелал выпускникам 9-х и 11-х классов успешно сдать экзамены и сделать осознанный выбор жизненного пути.</w:t>
      </w:r>
    </w:p>
    <w:p w:rsidR="00CA2E8A" w:rsidRDefault="00CA2E8A" w:rsidP="00CA2E8A">
      <w:pPr>
        <w:shd w:val="clear" w:color="auto" w:fill="FFFFFF"/>
        <w:spacing w:before="150" w:after="0" w:line="240" w:lineRule="auto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576B968B" wp14:editId="557B43DD">
            <wp:extent cx="4828386" cy="975360"/>
            <wp:effectExtent l="0" t="0" r="0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2838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8A" w:rsidRPr="00CA2E8A" w:rsidRDefault="00CA2E8A" w:rsidP="001B244D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A2E8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Напутственные слова также прозвучали от Министра просвещения РФ Сергея Кравцова.</w:t>
      </w:r>
    </w:p>
    <w:p w:rsidR="00CA2E8A" w:rsidRPr="00CA2E8A" w:rsidRDefault="00CA2E8A" w:rsidP="001B24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A2E8A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«Последний звонок символизирует завершение важного этапа в жизни. Дорогие выпускники! Школьные годы подарили вам не только знания, но и бесценный опыт, верных друзей и мудрых наставников. Вы прошли большой путь, полный открытий, трудностей и побед, и теперь стоите на пороге новых возможностей. Хочу высказать слова признательности педагогам и родителям. Благодаря вашему терпению, заботе и профессионализму каждый выпускник смог раскрыть способности, поверить в свои силы и выбрать собственное направление», – отметил Министр.</w:t>
      </w:r>
    </w:p>
    <w:p w:rsidR="003E17CF" w:rsidRDefault="003E17CF" w:rsidP="00EC2295">
      <w:pPr>
        <w:spacing w:after="0" w:line="240" w:lineRule="auto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882D8C" w:rsidRDefault="00882D8C">
      <w:pP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br w:type="page"/>
      </w:r>
    </w:p>
    <w:p w:rsidR="009C121E" w:rsidRDefault="009C121E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9C121E">
        <w:rPr>
          <w:rFonts w:ascii="Times New Roman" w:hAnsi="Times New Roman" w:cs="Times New Roman"/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581740E" wp14:editId="124E10DC">
            <wp:extent cx="4828386" cy="975360"/>
            <wp:effectExtent l="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77" w:rsidRPr="00506A77" w:rsidRDefault="00506A77" w:rsidP="00506A77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30EB91F1" wp14:editId="584AA596">
            <wp:extent cx="421420" cy="359306"/>
            <wp:effectExtent l="0" t="0" r="0" b="3175"/>
            <wp:docPr id="48" name="Рисунок 4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5D569B"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ИСМО и </w:t>
      </w: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ООО </w:t>
      </w:r>
      <w:r w:rsidR="005D569B"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«Учителя математики России» подписали соглашение о сотрудничестве</w:t>
      </w: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. </w:t>
      </w:r>
    </w:p>
    <w:p w:rsidR="00506A77" w:rsidRPr="00506A77" w:rsidRDefault="00506A77" w:rsidP="00506A77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Стороны договорились о следующих направлениях деятельности:</w:t>
      </w:r>
    </w:p>
    <w:p w:rsidR="00506A77" w:rsidRPr="00506A77" w:rsidRDefault="00506A77" w:rsidP="009D1ED3">
      <w:pPr>
        <w:pStyle w:val="ac"/>
        <w:numPr>
          <w:ilvl w:val="0"/>
          <w:numId w:val="5"/>
        </w:numPr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реализация совместных научно-методических проектов математического направления,</w:t>
      </w:r>
    </w:p>
    <w:p w:rsidR="00506A77" w:rsidRPr="00506A77" w:rsidRDefault="00506A77" w:rsidP="009D1ED3">
      <w:pPr>
        <w:pStyle w:val="ac"/>
        <w:numPr>
          <w:ilvl w:val="0"/>
          <w:numId w:val="5"/>
        </w:numPr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проведение совместных исследовательских, образовательных, научно-методических, просветительских проектов и общественно-значимых мероприятий,</w:t>
      </w:r>
    </w:p>
    <w:p w:rsidR="00506A77" w:rsidRPr="00506A77" w:rsidRDefault="00506A77" w:rsidP="009D1ED3">
      <w:pPr>
        <w:pStyle w:val="ac"/>
        <w:numPr>
          <w:ilvl w:val="0"/>
          <w:numId w:val="5"/>
        </w:numPr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участие в конференциях, съездах учителей, форумах и конгрессах, организуемых сторонами.</w:t>
      </w:r>
    </w:p>
    <w:p w:rsidR="00506A77" w:rsidRDefault="00506A77" w:rsidP="00506A77">
      <w:pPr>
        <w:pStyle w:val="ac"/>
        <w:shd w:val="clear" w:color="auto" w:fill="F7FAFC"/>
        <w:spacing w:before="0" w:beforeAutospacing="0" w:after="0" w:afterAutospacing="0"/>
        <w:ind w:firstLine="709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Справочно: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ООО «Учителя математики России» образована в 2012 году и является площадкой для профессионального общения учителей-математиков, а также местом реализации различных научных, исследовательских, методических и иных проектов.</w:t>
      </w:r>
    </w:p>
    <w:p w:rsidR="00EF2ABB" w:rsidRDefault="00EF2ABB" w:rsidP="00EF2ABB">
      <w:pPr>
        <w:pStyle w:val="ac"/>
        <w:shd w:val="clear" w:color="auto" w:fill="F7FAFC"/>
        <w:spacing w:before="0" w:beforeAutospacing="0" w:after="0" w:afterAutospacing="0"/>
        <w:ind w:firstLine="709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52604868" wp14:editId="52C6A88E">
            <wp:extent cx="4828386" cy="97536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77" w:rsidRPr="00E4047D" w:rsidRDefault="00506A77" w:rsidP="00506A77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06B5549D" wp14:editId="757BD1B1">
            <wp:extent cx="421420" cy="359306"/>
            <wp:effectExtent l="0" t="0" r="0" b="3175"/>
            <wp:docPr id="50" name="Рисунок 5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В</w:t>
      </w: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рамках методической среды ИСМО, посвящённой теме</w:t>
      </w:r>
      <w:r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«Динамика формирования содержательных связей математики и естественно-научных предметов»</w:t>
      </w:r>
      <w:r w:rsidR="00E4047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были рассмотрены следующие вопросы</w:t>
      </w:r>
      <w:r w:rsidR="00E4047D" w:rsidRPr="00E4047D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:</w:t>
      </w:r>
    </w:p>
    <w:p w:rsidR="00E4047D" w:rsidRDefault="00506A77" w:rsidP="009D1ED3">
      <w:pPr>
        <w:pStyle w:val="ac"/>
        <w:numPr>
          <w:ilvl w:val="0"/>
          <w:numId w:val="4"/>
        </w:numPr>
        <w:shd w:val="clear" w:color="auto" w:fill="F7FAFC"/>
        <w:spacing w:before="0" w:beforeAutospacing="0" w:after="12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Как учителю математики связать абстрактные понятия с реальными физическими и химическими процессами?</w:t>
      </w:r>
    </w:p>
    <w:p w:rsidR="00E4047D" w:rsidRDefault="00506A77" w:rsidP="009D1ED3">
      <w:pPr>
        <w:pStyle w:val="ac"/>
        <w:numPr>
          <w:ilvl w:val="0"/>
          <w:numId w:val="4"/>
        </w:numPr>
        <w:shd w:val="clear" w:color="auto" w:fill="F7FAFC"/>
        <w:spacing w:before="0" w:beforeAutospacing="0" w:after="12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Какие взаимосвязи между предметами должен понимать учитель для создания у учащихся целостной картины мироздания? </w:t>
      </w:r>
    </w:p>
    <w:p w:rsidR="00506A77" w:rsidRPr="00E73E58" w:rsidRDefault="00506A77" w:rsidP="00F43735">
      <w:pPr>
        <w:pStyle w:val="ac"/>
        <w:numPr>
          <w:ilvl w:val="0"/>
          <w:numId w:val="4"/>
        </w:numPr>
        <w:shd w:val="clear" w:color="auto" w:fill="F7FAFC"/>
        <w:spacing w:before="0" w:beforeAutospacing="0" w:after="12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E73E58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Какие методы обучения помогут учащимся решать задачи в рамках естественно-научных дисциплин </w:t>
      </w:r>
      <w:r w:rsidR="00BB1341" w:rsidRPr="00E73E58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с </w:t>
      </w:r>
      <w:r w:rsidRPr="00E73E58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пониманием фундаментальных принципов, а не просто заучивать алгоритмы?</w:t>
      </w:r>
    </w:p>
    <w:p w:rsidR="00506A77" w:rsidRPr="00506A77" w:rsidRDefault="00506A77" w:rsidP="00BB1341">
      <w:pPr>
        <w:pStyle w:val="ac"/>
        <w:shd w:val="clear" w:color="auto" w:fill="F7FAFC"/>
        <w:spacing w:before="0" w:beforeAutospacing="0" w:after="12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Смотрите</w:t>
      </w:r>
      <w:r w:rsidR="00BB134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hyperlink r:id="rId15" w:tgtFrame="_blank" w:history="1">
        <w:r w:rsidRPr="00BB1341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запись семинара</w:t>
        </w:r>
      </w:hyperlink>
      <w:r w:rsidR="00BB1341">
        <w:rPr>
          <w:rFonts w:eastAsiaTheme="minorHAnsi"/>
          <w:b/>
          <w:color w:val="00B0F0"/>
          <w:sz w:val="36"/>
          <w:szCs w:val="36"/>
          <w:u w:val="single"/>
          <w:shd w:val="clear" w:color="auto" w:fill="FFFFFF"/>
          <w:lang w:eastAsia="en-US"/>
        </w:rPr>
        <w:t xml:space="preserve"> </w:t>
      </w:r>
      <w:r w:rsidR="00BB1341">
        <w:rPr>
          <w:rFonts w:eastAsiaTheme="minorHAnsi"/>
          <w:b/>
          <w:sz w:val="36"/>
          <w:szCs w:val="36"/>
          <w:shd w:val="clear" w:color="auto" w:fill="FFFFFF"/>
          <w:lang w:eastAsia="en-US"/>
        </w:rPr>
        <w:t>, ч</w:t>
      </w:r>
      <w:r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тобы быстро найти интересующую вас информацию, воспользуйтесь навигацией по ключевым моментам:</w:t>
      </w:r>
    </w:p>
    <w:p w:rsidR="00506A77" w:rsidRPr="00506A77" w:rsidRDefault="002227F3" w:rsidP="00506A77">
      <w:pPr>
        <w:pStyle w:val="ac"/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16" w:tgtFrame="_blank" w:history="1">
        <w:r w:rsidR="00506A77" w:rsidRPr="00BB1341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02:27</w:t>
        </w:r>
      </w:hyperlink>
      <w:r w:rsidR="00BB134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506A77"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Содержательные связи математики и естественно-научных предметов;</w:t>
      </w:r>
    </w:p>
    <w:p w:rsidR="00506A77" w:rsidRPr="00506A77" w:rsidRDefault="002227F3" w:rsidP="00506A77">
      <w:pPr>
        <w:pStyle w:val="ac"/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17" w:tgtFrame="_blank" w:history="1">
        <w:r w:rsidR="00506A77" w:rsidRPr="00BB1341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23:40</w:t>
        </w:r>
      </w:hyperlink>
      <w:r w:rsidR="00BB134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506A77"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Связь математики и физики: погрешность прямых измерений;</w:t>
      </w:r>
    </w:p>
    <w:p w:rsidR="00506A77" w:rsidRPr="00506A77" w:rsidRDefault="002227F3" w:rsidP="00506A77">
      <w:pPr>
        <w:pStyle w:val="ac"/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18" w:tgtFrame="_blank" w:history="1">
        <w:r w:rsidR="00506A77" w:rsidRPr="00BB1341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36:13</w:t>
        </w:r>
      </w:hyperlink>
      <w:r w:rsidR="00BB134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506A77"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Вода и её уникальные свойства: химия – физика – биология;</w:t>
      </w:r>
    </w:p>
    <w:p w:rsidR="00506A77" w:rsidRPr="00506A77" w:rsidRDefault="002227F3" w:rsidP="00506A77">
      <w:pPr>
        <w:pStyle w:val="ac"/>
        <w:shd w:val="clear" w:color="auto" w:fill="F7FAFC"/>
        <w:spacing w:before="0" w:before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hyperlink r:id="rId19" w:tgtFrame="_blank" w:history="1">
        <w:r w:rsidR="00506A77" w:rsidRPr="00BB1341">
          <w:rPr>
            <w:rFonts w:eastAsiaTheme="minorHAnsi"/>
            <w:b/>
            <w:color w:val="00B0F0"/>
            <w:sz w:val="36"/>
            <w:szCs w:val="36"/>
            <w:u w:val="single"/>
            <w:shd w:val="clear" w:color="auto" w:fill="FFFFFF"/>
            <w:lang w:eastAsia="en-US"/>
          </w:rPr>
          <w:t>48:24</w:t>
        </w:r>
      </w:hyperlink>
      <w:r w:rsidR="00BB1341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 </w:t>
      </w:r>
      <w:r w:rsidR="00506A77" w:rsidRPr="00506A77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Оптическая система глаза: химия – физика – биология.</w:t>
      </w:r>
    </w:p>
    <w:p w:rsidR="00BB1341" w:rsidRDefault="00BB1341" w:rsidP="00EF2ABB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A66315" w:rsidRDefault="00A66315">
      <w:pP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b/>
          <w:color w:val="00004B"/>
          <w:sz w:val="36"/>
          <w:szCs w:val="36"/>
          <w:shd w:val="clear" w:color="auto" w:fill="FFFFFF"/>
        </w:rPr>
        <w:br w:type="page"/>
      </w:r>
    </w:p>
    <w:p w:rsidR="00EB26AB" w:rsidRDefault="001F13C3" w:rsidP="001F13C3">
      <w:pPr>
        <w:pStyle w:val="ac"/>
        <w:shd w:val="clear" w:color="auto" w:fill="F7FAFC"/>
        <w:spacing w:before="0" w:beforeAutospacing="0" w:after="0" w:afterAutospacing="0"/>
        <w:jc w:val="center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5975D80E" wp14:editId="18EE665B">
            <wp:extent cx="4828386" cy="975360"/>
            <wp:effectExtent l="0" t="0" r="0" b="0"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72A" w:rsidRDefault="0052672A" w:rsidP="00CD2972">
      <w:pPr>
        <w:pStyle w:val="ac"/>
        <w:shd w:val="clear" w:color="auto" w:fill="F7FAFC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0FFF" w:rsidRPr="000A0FFF" w:rsidRDefault="00B5061C" w:rsidP="00B5061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1C1AC5C9" wp14:editId="4A226A2A">
            <wp:extent cx="422910" cy="3625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0A0FFF" w:rsidRPr="000A0FFF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Заседание региональной рабочей группы по подготовке и проведению единого государственного экзамена в 2025 году состоялось 19 мая. В нем приняли участие министр образования и науки Диана Кузнецова, специалисты, курирующие проведение ЕГЭ на территории региона, представители министерства здравоохранения, министерства экономики и ЖКХ, Мурманского филиала ПАО «Ростелеком», УМВД России по Мурманской области, УФСБ России по Мурманской области, уполномоченный по правам ребенка в Мурманской области.</w:t>
      </w:r>
    </w:p>
    <w:p w:rsidR="00D66A8C" w:rsidRDefault="000A0FFF" w:rsidP="000A0F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A0FFF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Диана Кузнецова проинформировала присутствующих об особенностях экзаменационной кампании 2025 года, о готовности области к проведению государственной итоговой аттестации в текущем году,  </w:t>
      </w:r>
    </w:p>
    <w:p w:rsidR="00D66A8C" w:rsidRDefault="00D66A8C" w:rsidP="00D66A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47F6B162" wp14:editId="5DFFC727">
            <wp:extent cx="4828386" cy="975360"/>
            <wp:effectExtent l="0" t="0" r="0" b="0"/>
            <wp:docPr id="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FF" w:rsidRPr="000A0FFF" w:rsidRDefault="00D66A8C" w:rsidP="00D66A8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о </w:t>
      </w:r>
      <w:r w:rsidR="000A0FFF" w:rsidRPr="000A0FFF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мерах безопасности в пунктах проведения экзаменов, организации общественного наблюдения. В основной период в регионе задействован 31 ППЭ. Доставка экзаменационных материалов осуществляется по закрытой сети передачи данных, печать и сканирование проходят непосредственно в аудиториях.</w:t>
      </w:r>
    </w:p>
    <w:p w:rsidR="00B5061C" w:rsidRDefault="000A0FFF" w:rsidP="00B5061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751F0EFA" wp14:editId="438E7D83">
            <wp:extent cx="422910" cy="3625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B5061C"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Общественное голосование первой Всероссийской премии «Разговоры о важном» продолжается до 23 мая</w:t>
      </w:r>
      <w:r w:rsid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  <w:r w:rsidR="00B5061C"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B5061C" w:rsidRDefault="00B5061C" w:rsidP="00B5061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Школьники, студенты, родители и педагоги могут проголосовать за:</w:t>
      </w:r>
    </w:p>
    <w:p w:rsidR="00B5061C" w:rsidRPr="00B5061C" w:rsidRDefault="00B5061C" w:rsidP="00B5061C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лучших героев занятий;</w:t>
      </w:r>
    </w:p>
    <w:p w:rsidR="00B5061C" w:rsidRPr="00B5061C" w:rsidRDefault="00B5061C" w:rsidP="00B5061C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самое интересное партнёрское занятие;</w:t>
      </w:r>
    </w:p>
    <w:p w:rsidR="00B5061C" w:rsidRPr="00B5061C" w:rsidRDefault="00B5061C" w:rsidP="00B5061C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лучшие фрагменты сериала «Первые. Разговоры о важном». </w:t>
      </w:r>
    </w:p>
    <w:p w:rsidR="00B5061C" w:rsidRPr="00B5061C" w:rsidRDefault="00B5061C" w:rsidP="00894C62">
      <w:pPr>
        <w:spacing w:after="12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Отдать свой голос можно уже сейчас на сайте: </w:t>
      </w:r>
      <w:hyperlink r:id="rId22" w:tgtFrame="_blank" w:tooltip="https://премияразговорыоважном.рф/" w:history="1">
        <w:r w:rsidRPr="00B5061C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</w:rPr>
          <w:t>премияразговорыоважном.рф</w:t>
        </w:r>
      </w:hyperlink>
      <w:r>
        <w:rPr>
          <w:rFonts w:ascii="Times New Roman" w:hAnsi="Times New Roman" w:cs="Times New Roman"/>
          <w:b/>
          <w:color w:val="00B0F0"/>
          <w:sz w:val="36"/>
          <w:szCs w:val="36"/>
          <w:u w:val="single"/>
          <w:shd w:val="clear" w:color="auto" w:fill="FFFFFF"/>
        </w:rPr>
        <w:t>.</w:t>
      </w:r>
    </w:p>
    <w:p w:rsidR="00B5061C" w:rsidRPr="00B5061C" w:rsidRDefault="00B5061C" w:rsidP="00B5061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0FA6DC33" wp14:editId="0F5A5949">
            <wp:extent cx="422910" cy="3625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Педагоги школ региона подготовили соревнования по беспилотным системам на кубок «Морская авиация Северного флота». Мероприятие посвятили Году защитника Отечества и провели на территории филиала Военно-морского музея Северного флота Министерства обороны РФ.</w:t>
      </w:r>
    </w:p>
    <w:p w:rsidR="00E73E58" w:rsidRDefault="00B5061C" w:rsidP="00B506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Команды юных пилотов изучили и представили в красочных презентациях историю развития беспилотных систем в нашей стране на этапе «Покорители неба», затем посоревновались в индивидуальных этапах «Дрон-гараж» - по сборке-разборке представленных образцов беспилотников, затем последовала «Имитация» - полёты на симуляторе по заданному маршруту, и «Пилотаж» - выполнение упражнений на квадрокоптерах. Первое </w:t>
      </w:r>
    </w:p>
    <w:p w:rsidR="00E73E58" w:rsidRDefault="00E73E58" w:rsidP="00B506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E73E58" w:rsidRDefault="00E73E58" w:rsidP="00E73E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A23646D" wp14:editId="0AD04F4A">
            <wp:extent cx="4828386" cy="97536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1C" w:rsidRPr="00B5061C" w:rsidRDefault="00B5061C" w:rsidP="00E73E58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место заняла команда Североморского кадетского корпуса.</w:t>
      </w:r>
    </w:p>
    <w:p w:rsidR="00B5061C" w:rsidRPr="00B5061C" w:rsidRDefault="00B5061C" w:rsidP="00B506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Соревнования подготовили совместно с областной группой «Педагогические технологии развития гражданской активности и обучения основам работы с беспилотными системами», созданной на базе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br/>
        <w:t>ГАУДПО МО «Институт</w:t>
      </w: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развития образования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»</w:t>
      </w:r>
      <w:r w:rsidRPr="00B5061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.</w:t>
      </w:r>
    </w:p>
    <w:p w:rsidR="00894C62" w:rsidRPr="00894C62" w:rsidRDefault="00B5061C" w:rsidP="00B5061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637E803A" wp14:editId="070A0EBC">
            <wp:extent cx="422910" cy="3625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894C62" w:rsidRPr="00894C6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21 мая в регионе стартует основной период проведения государственной итоговой аттестации для выпускников 9-х классов.</w:t>
      </w:r>
    </w:p>
    <w:p w:rsidR="00894C62" w:rsidRDefault="00894C62" w:rsidP="00894C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94C6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 2025 году на участие в ГИА зарегистрировано почти 8 тыс. девятиклассников, из них 766 будут сдавать государственный выпускной экзамен, это дети с ограниченными возможностями здоровья и дети-инвалиды. </w:t>
      </w:r>
    </w:p>
    <w:p w:rsidR="00894C62" w:rsidRPr="00894C62" w:rsidRDefault="00894C62" w:rsidP="00894C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94C6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регионе организовано 63 пункта проведения экзаменов, из них 9 – на дому.</w:t>
      </w:r>
    </w:p>
    <w:p w:rsidR="00894C62" w:rsidRPr="00894C62" w:rsidRDefault="00894C62" w:rsidP="00894C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94C6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Общий результат по английскому языку станет известен не позднее 4 июня.</w:t>
      </w:r>
    </w:p>
    <w:p w:rsidR="00894C62" w:rsidRPr="00894C62" w:rsidRDefault="00894C62" w:rsidP="00894C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94C6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До 2 июля ребятам предстоит сдать два обязательных экзамена (русский язык и математика) и два экзамена по выбору.</w:t>
      </w:r>
    </w:p>
    <w:p w:rsidR="00B5061C" w:rsidRDefault="00894C62" w:rsidP="00894C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894C6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Все вопросы, связанные с проведением ГИА, которые могут возникнуть в ходе экзаменов, выпускники и их родители могут задать по телефону 8 (8152) 48-67-01 (доб.1716).</w:t>
      </w:r>
    </w:p>
    <w:p w:rsidR="00F43AC2" w:rsidRPr="00F43AC2" w:rsidRDefault="00894C62" w:rsidP="00E73E58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611A4B10" wp14:editId="48BE86AB">
            <wp:extent cx="422910" cy="3625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="00F43AC2"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Юные краеведы Мурманской области - в числе победителей и призеров Всероссийского конкурса краеведческих исследовательских и проектных работ «Отечество: история, культура, природа, этнос».</w:t>
      </w:r>
    </w:p>
    <w:p w:rsidR="00E73E58" w:rsidRDefault="00E73E58" w:rsidP="00F43A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</w:p>
    <w:p w:rsidR="00E73E58" w:rsidRDefault="00E73E58" w:rsidP="00E73E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31A01A5B" wp14:editId="661FD75E">
            <wp:extent cx="4828386" cy="975360"/>
            <wp:effectExtent l="0" t="0" r="0" b="0"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C2" w:rsidRPr="00F43AC2" w:rsidRDefault="00F43AC2" w:rsidP="00E73E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Среди более чем 300 финалистов со всей России - 10 юных исследователей нашего региона. Участники</w:t>
      </w:r>
      <w:r w:rsidR="00E73E5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представляли финальному жюри свои работы, посвященные разным аспектам изучения малой родины.</w:t>
      </w:r>
    </w:p>
    <w:p w:rsidR="00F43AC2" w:rsidRPr="00F43AC2" w:rsidRDefault="00F43AC2" w:rsidP="00F43A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Четверо ребят смогли войти в число призеров и победителей.</w:t>
      </w:r>
    </w:p>
    <w:p w:rsidR="00F43AC2" w:rsidRPr="00F43AC2" w:rsidRDefault="00F43AC2" w:rsidP="00F43AC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1 место в номинации «Памятники природы» - Саломатин Савва (Мурманск);</w:t>
      </w:r>
    </w:p>
    <w:p w:rsidR="00F43AC2" w:rsidRPr="00F43AC2" w:rsidRDefault="00F43AC2" w:rsidP="00F43AC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 место в номинации «Геральдика и символика края» - Яковенко Алексей, Пролетка Алеся (Кольский район);</w:t>
      </w:r>
    </w:p>
    <w:p w:rsidR="00F43AC2" w:rsidRPr="00F43AC2" w:rsidRDefault="00F43AC2" w:rsidP="00F43AC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2 место в номинации «Археология края» - Гордеев Олег (Кольский район);</w:t>
      </w:r>
    </w:p>
    <w:p w:rsidR="00F43AC2" w:rsidRPr="00F43AC2" w:rsidRDefault="00F43AC2" w:rsidP="00F43AC2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3 место в номинации «Великая Отечественная война» - Зборовский Григорий (Мурманск)</w:t>
      </w:r>
    </w:p>
    <w:p w:rsidR="00F43AC2" w:rsidRPr="00F43AC2" w:rsidRDefault="00F43AC2" w:rsidP="00F43A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Поздравляем ребят и их руководителей с заслуженным успехом!</w:t>
      </w:r>
    </w:p>
    <w:p w:rsidR="00B5061C" w:rsidRDefault="00F43AC2" w:rsidP="00F43AC2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Ссылка на трансляцию финала конкурса: </w:t>
      </w:r>
      <w:hyperlink r:id="rId23" w:tgtFrame="_blank" w:tooltip="https://vk.com/wall-46250222_11474" w:history="1">
        <w:r w:rsidRPr="00F43AC2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</w:rPr>
          <w:t>https://vk.com/wall-46250222_11474</w:t>
        </w:r>
      </w:hyperlink>
      <w:r>
        <w:rPr>
          <w:rFonts w:ascii="Times New Roman" w:hAnsi="Times New Roman" w:cs="Times New Roman"/>
          <w:b/>
          <w:color w:val="00B0F0"/>
          <w:sz w:val="36"/>
          <w:szCs w:val="36"/>
          <w:u w:val="single"/>
          <w:shd w:val="clear" w:color="auto" w:fill="FFFFFF"/>
        </w:rPr>
        <w:t>.</w:t>
      </w:r>
    </w:p>
    <w:p w:rsidR="00F43AC2" w:rsidRPr="00F43AC2" w:rsidRDefault="00F43AC2" w:rsidP="00F43AC2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0B623112" wp14:editId="5101485E">
            <wp:extent cx="422910" cy="3625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регионе продолжается основной период ГИА-9. Почти 5 тыс. девятиклассников 26 мая напишут второй экзамен по выбору. Согласно единому расписанию в этот день пройдет основной государственный экзамен по биологии, информатике, обществознанию и химии. Для организации экзамена будут оборудованы 52 пункта проведения экзамена.</w:t>
      </w:r>
    </w:p>
    <w:p w:rsidR="00B5061C" w:rsidRDefault="00F43AC2" w:rsidP="00F43A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F43AC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«Для получения аттестата необходимо успешно сдать не только экзамены по русскому языку и математике, но и два экзамена по выбору, которые определяют образовательный маршрут учащихся», – напомнила министр образования и науки Диана Кузнецова.</w:t>
      </w:r>
    </w:p>
    <w:p w:rsidR="007A2963" w:rsidRDefault="007A2963" w:rsidP="007A2963">
      <w:pPr>
        <w:pStyle w:val="ac"/>
        <w:shd w:val="clear" w:color="auto" w:fill="F7FAFC"/>
        <w:ind w:firstLine="709"/>
        <w:jc w:val="center"/>
        <w:rPr>
          <w:b/>
          <w:color w:val="10054F"/>
          <w:sz w:val="36"/>
          <w:szCs w:val="36"/>
        </w:rPr>
      </w:pPr>
      <w:r w:rsidRPr="009C121E">
        <w:rPr>
          <w:b/>
          <w:noProof/>
          <w:color w:val="000046"/>
          <w:sz w:val="44"/>
          <w:szCs w:val="44"/>
          <w:shd w:val="clear" w:color="auto" w:fill="FFFFFF"/>
        </w:rPr>
        <w:lastRenderedPageBreak/>
        <w:drawing>
          <wp:inline distT="0" distB="0" distL="0" distR="0" wp14:anchorId="70ADC096" wp14:editId="54C2329A">
            <wp:extent cx="4828386" cy="975360"/>
            <wp:effectExtent l="0" t="0" r="0" b="0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366" t="14618" r="24803" b="62353"/>
                    <a:stretch/>
                  </pic:blipFill>
                  <pic:spPr>
                    <a:xfrm>
                      <a:off x="0" y="0"/>
                      <a:ext cx="4839995" cy="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C9" w:rsidRDefault="007B0CA1" w:rsidP="007B0CA1">
      <w:pPr>
        <w:pStyle w:val="ac"/>
        <w:shd w:val="clear" w:color="auto" w:fill="F7FAFC"/>
        <w:jc w:val="both"/>
        <w:rPr>
          <w:noProof/>
        </w:rPr>
      </w:pPr>
      <w:r>
        <w:rPr>
          <w:b/>
          <w:color w:val="10054F"/>
          <w:sz w:val="36"/>
          <w:szCs w:val="36"/>
        </w:rPr>
        <w:t xml:space="preserve"> </w:t>
      </w: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0E1584" w:rsidRDefault="00F34C5A" w:rsidP="0006204D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3FE4AEF2" wp14:editId="431850E8">
            <wp:extent cx="422910" cy="36258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</w:rPr>
        <w:t xml:space="preserve"> </w:t>
      </w:r>
      <w:r w:rsidR="000E1584" w:rsidRPr="000E1584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Свыше 420 педагогов Мурманской области приняли участие в анкетировании «Рефлексивный самоанализ» на базе ЦНППМ ГАУДПО МО «ИРО». </w:t>
      </w:r>
    </w:p>
    <w:p w:rsidR="000E1584" w:rsidRDefault="000E1584" w:rsidP="0006204D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E1584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Цели мероприятия: </w:t>
      </w:r>
    </w:p>
    <w:p w:rsidR="000E1584" w:rsidRPr="000E1584" w:rsidRDefault="000E1584" w:rsidP="000E1584">
      <w:pPr>
        <w:pStyle w:val="aa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E1584">
        <w:rPr>
          <w:rFonts w:ascii="Times New Roman" w:hAnsi="Times New Roman" w:cs="Times New Roman"/>
          <w:b/>
          <w:color w:val="000046"/>
          <w:sz w:val="36"/>
          <w:szCs w:val="36"/>
        </w:rPr>
        <w:t>оценка профессионального роста педагога путём самоанализа;</w:t>
      </w:r>
    </w:p>
    <w:p w:rsidR="000E1584" w:rsidRPr="000E1584" w:rsidRDefault="000E1584" w:rsidP="000E1584">
      <w:pPr>
        <w:pStyle w:val="aa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E1584">
        <w:rPr>
          <w:rFonts w:ascii="Times New Roman" w:hAnsi="Times New Roman" w:cs="Times New Roman"/>
          <w:b/>
          <w:color w:val="000046"/>
          <w:sz w:val="36"/>
          <w:szCs w:val="36"/>
        </w:rPr>
        <w:t>определение точек роста и зон развития каждого учителя для последующего повышения качества образовательного процесса;</w:t>
      </w:r>
    </w:p>
    <w:p w:rsidR="000E1584" w:rsidRPr="000E1584" w:rsidRDefault="000E1584" w:rsidP="000E1584">
      <w:pPr>
        <w:pStyle w:val="aa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E1584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повышение мотивации к профессиональному самосовершенствованию, </w:t>
      </w:r>
    </w:p>
    <w:p w:rsidR="000E1584" w:rsidRPr="000E1584" w:rsidRDefault="000E1584" w:rsidP="000E1584">
      <w:pPr>
        <w:pStyle w:val="aa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E1584">
        <w:rPr>
          <w:rFonts w:ascii="Times New Roman" w:hAnsi="Times New Roman" w:cs="Times New Roman"/>
          <w:b/>
          <w:color w:val="000046"/>
          <w:sz w:val="36"/>
          <w:szCs w:val="36"/>
        </w:rPr>
        <w:t>формирование у педагога способности к самооценке и самокоррекции</w:t>
      </w:r>
      <w:r w:rsidRPr="000E1584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06204D" w:rsidRDefault="000E1584" w:rsidP="0006204D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2BCB6AB4" wp14:editId="35C94412">
            <wp:extent cx="422910" cy="362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06204D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 5 мая по 26 мая для педагогов Мурманской области было разработано </w:t>
      </w:r>
      <w:r w:rsidR="00E73E58">
        <w:rPr>
          <w:rFonts w:ascii="Times New Roman" w:hAnsi="Times New Roman" w:cs="Times New Roman"/>
          <w:b/>
          <w:color w:val="000046"/>
          <w:sz w:val="36"/>
          <w:szCs w:val="36"/>
        </w:rPr>
        <w:t>84</w:t>
      </w:r>
      <w:r w:rsidR="0006204D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индивидуальных образовательных маршрутов.</w:t>
      </w:r>
    </w:p>
    <w:p w:rsidR="008600EC" w:rsidRDefault="00FE6965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09470CFE" wp14:editId="05CA19C2">
            <wp:extent cx="422910" cy="3625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Сотрудники ЦНППМ продолжили 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>комплексно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методическо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сопровождени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>е</w:t>
      </w:r>
      <w:r w:rsidR="000762A2" w:rsidRP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педагогических работников</w:t>
      </w:r>
      <w:r w:rsidR="000762A2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по </w:t>
      </w:r>
      <w:r w:rsidR="00D067D7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ДПП из федерального реестра </w:t>
      </w:r>
      <w:r w:rsidR="004563EC" w:rsidRPr="004563EC">
        <w:rPr>
          <w:rFonts w:ascii="Times New Roman" w:hAnsi="Times New Roman" w:cs="Times New Roman"/>
          <w:b/>
          <w:color w:val="000046"/>
          <w:sz w:val="36"/>
          <w:szCs w:val="36"/>
        </w:rPr>
        <w:t>«Современные достижения отечественной науки для обеспечения технологического суверенитета страны (биология, физика, математика, химия, информатика)»</w:t>
      </w:r>
      <w:r w:rsidR="004563EC"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D067D7" w:rsidRDefault="004563EC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</w:p>
    <w:p w:rsidR="00D067D7" w:rsidRDefault="00D067D7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bookmarkStart w:id="0" w:name="_GoBack"/>
      <w:bookmarkEnd w:id="0"/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CB24A1">
      <w:pgSz w:w="11906" w:h="16838"/>
      <w:pgMar w:top="1134" w:right="850" w:bottom="709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7F3" w:rsidRDefault="002227F3" w:rsidP="00825664">
      <w:pPr>
        <w:spacing w:after="0" w:line="240" w:lineRule="auto"/>
      </w:pPr>
      <w:r>
        <w:separator/>
      </w:r>
    </w:p>
  </w:endnote>
  <w:endnote w:type="continuationSeparator" w:id="0">
    <w:p w:rsidR="002227F3" w:rsidRDefault="002227F3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7F3" w:rsidRDefault="002227F3" w:rsidP="00825664">
      <w:pPr>
        <w:spacing w:after="0" w:line="240" w:lineRule="auto"/>
      </w:pPr>
      <w:r>
        <w:separator/>
      </w:r>
    </w:p>
  </w:footnote>
  <w:footnote w:type="continuationSeparator" w:id="0">
    <w:p w:rsidR="002227F3" w:rsidRDefault="002227F3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abstractNum w:abstractNumId="0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10"/>
  </w:num>
  <w:num w:numId="5">
    <w:abstractNumId w:val="1"/>
  </w:num>
  <w:num w:numId="6">
    <w:abstractNumId w:val="14"/>
  </w:num>
  <w:num w:numId="7">
    <w:abstractNumId w:val="8"/>
  </w:num>
  <w:num w:numId="8">
    <w:abstractNumId w:val="11"/>
  </w:num>
  <w:num w:numId="9">
    <w:abstractNumId w:val="13"/>
  </w:num>
  <w:num w:numId="10">
    <w:abstractNumId w:val="15"/>
  </w:num>
  <w:num w:numId="11">
    <w:abstractNumId w:val="6"/>
  </w:num>
  <w:num w:numId="12">
    <w:abstractNumId w:val="3"/>
  </w:num>
  <w:num w:numId="13">
    <w:abstractNumId w:val="9"/>
  </w:num>
  <w:num w:numId="14">
    <w:abstractNumId w:val="0"/>
  </w:num>
  <w:num w:numId="15">
    <w:abstractNumId w:val="16"/>
  </w:num>
  <w:num w:numId="16">
    <w:abstractNumId w:val="5"/>
  </w:num>
  <w:num w:numId="1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27BBA"/>
    <w:rsid w:val="00052D98"/>
    <w:rsid w:val="00061EE5"/>
    <w:rsid w:val="0006204D"/>
    <w:rsid w:val="00063230"/>
    <w:rsid w:val="000642F5"/>
    <w:rsid w:val="00070F58"/>
    <w:rsid w:val="000730B9"/>
    <w:rsid w:val="000762A2"/>
    <w:rsid w:val="00076E44"/>
    <w:rsid w:val="0008252B"/>
    <w:rsid w:val="00082C47"/>
    <w:rsid w:val="00085F2F"/>
    <w:rsid w:val="00086049"/>
    <w:rsid w:val="00091210"/>
    <w:rsid w:val="00095018"/>
    <w:rsid w:val="000A0FFF"/>
    <w:rsid w:val="000A270B"/>
    <w:rsid w:val="000A37FD"/>
    <w:rsid w:val="000A408D"/>
    <w:rsid w:val="000B0FB7"/>
    <w:rsid w:val="000B11F4"/>
    <w:rsid w:val="000C6F4A"/>
    <w:rsid w:val="000D2A53"/>
    <w:rsid w:val="000E1584"/>
    <w:rsid w:val="000E4E01"/>
    <w:rsid w:val="000E638A"/>
    <w:rsid w:val="000F5F05"/>
    <w:rsid w:val="000F7E99"/>
    <w:rsid w:val="0010297F"/>
    <w:rsid w:val="00104DB7"/>
    <w:rsid w:val="00111BE0"/>
    <w:rsid w:val="00115646"/>
    <w:rsid w:val="00115C4D"/>
    <w:rsid w:val="00121592"/>
    <w:rsid w:val="00131DF4"/>
    <w:rsid w:val="00132CA3"/>
    <w:rsid w:val="00136318"/>
    <w:rsid w:val="00142D6D"/>
    <w:rsid w:val="00152DDF"/>
    <w:rsid w:val="00154893"/>
    <w:rsid w:val="00155FF1"/>
    <w:rsid w:val="00157710"/>
    <w:rsid w:val="001624C2"/>
    <w:rsid w:val="00164469"/>
    <w:rsid w:val="00165B29"/>
    <w:rsid w:val="00171DEC"/>
    <w:rsid w:val="0017732E"/>
    <w:rsid w:val="00185D12"/>
    <w:rsid w:val="001938B8"/>
    <w:rsid w:val="0019484F"/>
    <w:rsid w:val="001A5DBA"/>
    <w:rsid w:val="001B244D"/>
    <w:rsid w:val="001B4905"/>
    <w:rsid w:val="001D4D73"/>
    <w:rsid w:val="001E14AE"/>
    <w:rsid w:val="001E561B"/>
    <w:rsid w:val="001F13C3"/>
    <w:rsid w:val="00200EDE"/>
    <w:rsid w:val="002040BC"/>
    <w:rsid w:val="0021099A"/>
    <w:rsid w:val="0021276C"/>
    <w:rsid w:val="00212CB4"/>
    <w:rsid w:val="00217527"/>
    <w:rsid w:val="002227F3"/>
    <w:rsid w:val="0022357F"/>
    <w:rsid w:val="00230BE3"/>
    <w:rsid w:val="00235F7A"/>
    <w:rsid w:val="00257E78"/>
    <w:rsid w:val="00262935"/>
    <w:rsid w:val="0026330F"/>
    <w:rsid w:val="00271898"/>
    <w:rsid w:val="00271CC2"/>
    <w:rsid w:val="0027392A"/>
    <w:rsid w:val="002746E6"/>
    <w:rsid w:val="00275979"/>
    <w:rsid w:val="00283C8B"/>
    <w:rsid w:val="002904D1"/>
    <w:rsid w:val="00291308"/>
    <w:rsid w:val="00292D7C"/>
    <w:rsid w:val="002A1FB0"/>
    <w:rsid w:val="002B0C42"/>
    <w:rsid w:val="002B5078"/>
    <w:rsid w:val="002B6081"/>
    <w:rsid w:val="002B724F"/>
    <w:rsid w:val="002C0488"/>
    <w:rsid w:val="002D45DC"/>
    <w:rsid w:val="002E4461"/>
    <w:rsid w:val="002F6277"/>
    <w:rsid w:val="00304671"/>
    <w:rsid w:val="003103F4"/>
    <w:rsid w:val="0031260F"/>
    <w:rsid w:val="003231AD"/>
    <w:rsid w:val="0033684D"/>
    <w:rsid w:val="00337215"/>
    <w:rsid w:val="003401E9"/>
    <w:rsid w:val="00350252"/>
    <w:rsid w:val="00350BC2"/>
    <w:rsid w:val="00372FF4"/>
    <w:rsid w:val="003734BB"/>
    <w:rsid w:val="00375235"/>
    <w:rsid w:val="003849D8"/>
    <w:rsid w:val="0039160D"/>
    <w:rsid w:val="00394BE0"/>
    <w:rsid w:val="003970F0"/>
    <w:rsid w:val="003A3313"/>
    <w:rsid w:val="003A6113"/>
    <w:rsid w:val="003A6B23"/>
    <w:rsid w:val="003C431C"/>
    <w:rsid w:val="003C4B6D"/>
    <w:rsid w:val="003D001B"/>
    <w:rsid w:val="003E17CF"/>
    <w:rsid w:val="003E2FD4"/>
    <w:rsid w:val="003E3C78"/>
    <w:rsid w:val="00404182"/>
    <w:rsid w:val="00407467"/>
    <w:rsid w:val="00417355"/>
    <w:rsid w:val="00420036"/>
    <w:rsid w:val="00434CBB"/>
    <w:rsid w:val="00444D2D"/>
    <w:rsid w:val="00446F02"/>
    <w:rsid w:val="004563EC"/>
    <w:rsid w:val="00466FA4"/>
    <w:rsid w:val="004675B0"/>
    <w:rsid w:val="00470C7B"/>
    <w:rsid w:val="0047260F"/>
    <w:rsid w:val="00474FFA"/>
    <w:rsid w:val="004A5744"/>
    <w:rsid w:val="004B41D8"/>
    <w:rsid w:val="004B4D09"/>
    <w:rsid w:val="004C0CB9"/>
    <w:rsid w:val="004C2E6B"/>
    <w:rsid w:val="004C4ED7"/>
    <w:rsid w:val="004E09A9"/>
    <w:rsid w:val="004F0725"/>
    <w:rsid w:val="00506A77"/>
    <w:rsid w:val="00514755"/>
    <w:rsid w:val="005153D8"/>
    <w:rsid w:val="005224E8"/>
    <w:rsid w:val="005241C6"/>
    <w:rsid w:val="0052672A"/>
    <w:rsid w:val="00547870"/>
    <w:rsid w:val="00551AE7"/>
    <w:rsid w:val="0055425A"/>
    <w:rsid w:val="00555A4B"/>
    <w:rsid w:val="00561217"/>
    <w:rsid w:val="00566657"/>
    <w:rsid w:val="00570CA0"/>
    <w:rsid w:val="0059378E"/>
    <w:rsid w:val="005947BC"/>
    <w:rsid w:val="00595E48"/>
    <w:rsid w:val="00596DA1"/>
    <w:rsid w:val="005B0A87"/>
    <w:rsid w:val="005C18EA"/>
    <w:rsid w:val="005C208E"/>
    <w:rsid w:val="005C613D"/>
    <w:rsid w:val="005C68A7"/>
    <w:rsid w:val="005D35F4"/>
    <w:rsid w:val="005D568D"/>
    <w:rsid w:val="005D569B"/>
    <w:rsid w:val="005E084B"/>
    <w:rsid w:val="005E1F7B"/>
    <w:rsid w:val="005F7645"/>
    <w:rsid w:val="0061295B"/>
    <w:rsid w:val="0062428F"/>
    <w:rsid w:val="00630659"/>
    <w:rsid w:val="00636752"/>
    <w:rsid w:val="006407A4"/>
    <w:rsid w:val="00645BC8"/>
    <w:rsid w:val="00647678"/>
    <w:rsid w:val="0065737A"/>
    <w:rsid w:val="00660610"/>
    <w:rsid w:val="0066267A"/>
    <w:rsid w:val="006642C2"/>
    <w:rsid w:val="00667F2D"/>
    <w:rsid w:val="006717FF"/>
    <w:rsid w:val="00674579"/>
    <w:rsid w:val="00694024"/>
    <w:rsid w:val="006A18D7"/>
    <w:rsid w:val="006C01BE"/>
    <w:rsid w:val="006C1972"/>
    <w:rsid w:val="006C2FE4"/>
    <w:rsid w:val="006D099C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4618"/>
    <w:rsid w:val="00735159"/>
    <w:rsid w:val="00742FD6"/>
    <w:rsid w:val="00750550"/>
    <w:rsid w:val="00750BEA"/>
    <w:rsid w:val="007544AD"/>
    <w:rsid w:val="007602C9"/>
    <w:rsid w:val="00776FC1"/>
    <w:rsid w:val="0078143D"/>
    <w:rsid w:val="00782809"/>
    <w:rsid w:val="00783386"/>
    <w:rsid w:val="00783459"/>
    <w:rsid w:val="007A2963"/>
    <w:rsid w:val="007A59CF"/>
    <w:rsid w:val="007A7016"/>
    <w:rsid w:val="007B0CA1"/>
    <w:rsid w:val="007B2F1D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0703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5782E"/>
    <w:rsid w:val="008600EC"/>
    <w:rsid w:val="0086035B"/>
    <w:rsid w:val="00862C9B"/>
    <w:rsid w:val="008675A3"/>
    <w:rsid w:val="00867D83"/>
    <w:rsid w:val="00875F07"/>
    <w:rsid w:val="00882D8C"/>
    <w:rsid w:val="0088366E"/>
    <w:rsid w:val="00893A63"/>
    <w:rsid w:val="00894C62"/>
    <w:rsid w:val="008A286E"/>
    <w:rsid w:val="008A54F0"/>
    <w:rsid w:val="008B0D40"/>
    <w:rsid w:val="008B3C1E"/>
    <w:rsid w:val="008C4EF7"/>
    <w:rsid w:val="008D3097"/>
    <w:rsid w:val="008E770B"/>
    <w:rsid w:val="008F3FE8"/>
    <w:rsid w:val="008F66F3"/>
    <w:rsid w:val="008F78C8"/>
    <w:rsid w:val="008F7E6D"/>
    <w:rsid w:val="009026CE"/>
    <w:rsid w:val="00910404"/>
    <w:rsid w:val="00913A30"/>
    <w:rsid w:val="00916F69"/>
    <w:rsid w:val="00920970"/>
    <w:rsid w:val="0093285A"/>
    <w:rsid w:val="009543F2"/>
    <w:rsid w:val="00954456"/>
    <w:rsid w:val="00963E7D"/>
    <w:rsid w:val="00967F1C"/>
    <w:rsid w:val="00970A7B"/>
    <w:rsid w:val="00973C72"/>
    <w:rsid w:val="00975B84"/>
    <w:rsid w:val="00981F14"/>
    <w:rsid w:val="00983884"/>
    <w:rsid w:val="0098790D"/>
    <w:rsid w:val="0099038B"/>
    <w:rsid w:val="009A0204"/>
    <w:rsid w:val="009A1314"/>
    <w:rsid w:val="009A3770"/>
    <w:rsid w:val="009B153F"/>
    <w:rsid w:val="009B18F6"/>
    <w:rsid w:val="009B315B"/>
    <w:rsid w:val="009C121E"/>
    <w:rsid w:val="009C4C52"/>
    <w:rsid w:val="009D1ED3"/>
    <w:rsid w:val="009E54B2"/>
    <w:rsid w:val="009E71FC"/>
    <w:rsid w:val="00A032A3"/>
    <w:rsid w:val="00A112B3"/>
    <w:rsid w:val="00A141A0"/>
    <w:rsid w:val="00A206AB"/>
    <w:rsid w:val="00A24A48"/>
    <w:rsid w:val="00A25315"/>
    <w:rsid w:val="00A44706"/>
    <w:rsid w:val="00A66315"/>
    <w:rsid w:val="00A703C2"/>
    <w:rsid w:val="00A81DB5"/>
    <w:rsid w:val="00A81FA8"/>
    <w:rsid w:val="00A95872"/>
    <w:rsid w:val="00A96D0E"/>
    <w:rsid w:val="00AA3CFA"/>
    <w:rsid w:val="00AA3DCB"/>
    <w:rsid w:val="00AB6A7E"/>
    <w:rsid w:val="00AD169A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4477B"/>
    <w:rsid w:val="00B449BA"/>
    <w:rsid w:val="00B5061C"/>
    <w:rsid w:val="00B52093"/>
    <w:rsid w:val="00B556DC"/>
    <w:rsid w:val="00B5798B"/>
    <w:rsid w:val="00B61D72"/>
    <w:rsid w:val="00B63537"/>
    <w:rsid w:val="00B6567C"/>
    <w:rsid w:val="00B82400"/>
    <w:rsid w:val="00B827A5"/>
    <w:rsid w:val="00B93E17"/>
    <w:rsid w:val="00B95322"/>
    <w:rsid w:val="00BA4F31"/>
    <w:rsid w:val="00BB1341"/>
    <w:rsid w:val="00BB29AF"/>
    <w:rsid w:val="00BB35E9"/>
    <w:rsid w:val="00BB7204"/>
    <w:rsid w:val="00BC3417"/>
    <w:rsid w:val="00BD0E1E"/>
    <w:rsid w:val="00BE0F87"/>
    <w:rsid w:val="00BE60A5"/>
    <w:rsid w:val="00BF1DBA"/>
    <w:rsid w:val="00BF3684"/>
    <w:rsid w:val="00BF7499"/>
    <w:rsid w:val="00C02460"/>
    <w:rsid w:val="00C0327A"/>
    <w:rsid w:val="00C34C59"/>
    <w:rsid w:val="00C4552B"/>
    <w:rsid w:val="00C46577"/>
    <w:rsid w:val="00C47FFD"/>
    <w:rsid w:val="00C50E68"/>
    <w:rsid w:val="00C67449"/>
    <w:rsid w:val="00C67831"/>
    <w:rsid w:val="00C87933"/>
    <w:rsid w:val="00C95609"/>
    <w:rsid w:val="00CA2E8A"/>
    <w:rsid w:val="00CA3C53"/>
    <w:rsid w:val="00CB0E41"/>
    <w:rsid w:val="00CB24A1"/>
    <w:rsid w:val="00CB57F7"/>
    <w:rsid w:val="00CC6D6D"/>
    <w:rsid w:val="00CD199D"/>
    <w:rsid w:val="00CD2972"/>
    <w:rsid w:val="00CD2EF8"/>
    <w:rsid w:val="00CD651E"/>
    <w:rsid w:val="00CE3C3C"/>
    <w:rsid w:val="00CE4659"/>
    <w:rsid w:val="00CE7BEF"/>
    <w:rsid w:val="00CF1633"/>
    <w:rsid w:val="00D065C7"/>
    <w:rsid w:val="00D067D7"/>
    <w:rsid w:val="00D07C96"/>
    <w:rsid w:val="00D11F57"/>
    <w:rsid w:val="00D12146"/>
    <w:rsid w:val="00D169A1"/>
    <w:rsid w:val="00D16F64"/>
    <w:rsid w:val="00D2481C"/>
    <w:rsid w:val="00D258E9"/>
    <w:rsid w:val="00D37D8B"/>
    <w:rsid w:val="00D421DD"/>
    <w:rsid w:val="00D42288"/>
    <w:rsid w:val="00D44E97"/>
    <w:rsid w:val="00D52D5B"/>
    <w:rsid w:val="00D553FA"/>
    <w:rsid w:val="00D55962"/>
    <w:rsid w:val="00D64C4C"/>
    <w:rsid w:val="00D66A8C"/>
    <w:rsid w:val="00D762A4"/>
    <w:rsid w:val="00D77AAC"/>
    <w:rsid w:val="00D81AA6"/>
    <w:rsid w:val="00D822D1"/>
    <w:rsid w:val="00D908CD"/>
    <w:rsid w:val="00DA247E"/>
    <w:rsid w:val="00DA7B5E"/>
    <w:rsid w:val="00DC2640"/>
    <w:rsid w:val="00DC356C"/>
    <w:rsid w:val="00DE077C"/>
    <w:rsid w:val="00DE16AF"/>
    <w:rsid w:val="00DE3291"/>
    <w:rsid w:val="00DE6E63"/>
    <w:rsid w:val="00DF2513"/>
    <w:rsid w:val="00DF584A"/>
    <w:rsid w:val="00E01F75"/>
    <w:rsid w:val="00E04837"/>
    <w:rsid w:val="00E17E49"/>
    <w:rsid w:val="00E210A7"/>
    <w:rsid w:val="00E26C70"/>
    <w:rsid w:val="00E35CAA"/>
    <w:rsid w:val="00E4047D"/>
    <w:rsid w:val="00E43BD2"/>
    <w:rsid w:val="00E468BE"/>
    <w:rsid w:val="00E47735"/>
    <w:rsid w:val="00E65B8C"/>
    <w:rsid w:val="00E672AA"/>
    <w:rsid w:val="00E73E58"/>
    <w:rsid w:val="00E97BE5"/>
    <w:rsid w:val="00EA2736"/>
    <w:rsid w:val="00EB0DC6"/>
    <w:rsid w:val="00EB26AB"/>
    <w:rsid w:val="00EB63AC"/>
    <w:rsid w:val="00EC0572"/>
    <w:rsid w:val="00EC2295"/>
    <w:rsid w:val="00EC5FEC"/>
    <w:rsid w:val="00EC71EE"/>
    <w:rsid w:val="00ED07B2"/>
    <w:rsid w:val="00ED1083"/>
    <w:rsid w:val="00ED19E6"/>
    <w:rsid w:val="00EE373B"/>
    <w:rsid w:val="00EE6E2F"/>
    <w:rsid w:val="00EF2ABB"/>
    <w:rsid w:val="00EF41A8"/>
    <w:rsid w:val="00EF4731"/>
    <w:rsid w:val="00F011CE"/>
    <w:rsid w:val="00F1488C"/>
    <w:rsid w:val="00F239EB"/>
    <w:rsid w:val="00F273F5"/>
    <w:rsid w:val="00F34C5A"/>
    <w:rsid w:val="00F43AC2"/>
    <w:rsid w:val="00F528AF"/>
    <w:rsid w:val="00F645C3"/>
    <w:rsid w:val="00F66991"/>
    <w:rsid w:val="00F730A7"/>
    <w:rsid w:val="00F73B9D"/>
    <w:rsid w:val="00F848A1"/>
    <w:rsid w:val="00F85220"/>
    <w:rsid w:val="00F86239"/>
    <w:rsid w:val="00F9299D"/>
    <w:rsid w:val="00FB69C0"/>
    <w:rsid w:val="00FB7A77"/>
    <w:rsid w:val="00FD20F2"/>
    <w:rsid w:val="00FD24A1"/>
    <w:rsid w:val="00FD2B8B"/>
    <w:rsid w:val="00FD6F10"/>
    <w:rsid w:val="00FE5775"/>
    <w:rsid w:val="00FE6965"/>
    <w:rsid w:val="00FE6ED4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3582B1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vkvideo.ru/video-215962627_456240310?t=0h36m13s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vkvideo.ru/video-215962627_456240310?t=0h23m40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video.ru/video-215962627_456240310?t=0h2m27s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-215962627_456240310" TargetMode="External"/><Relationship Id="rId23" Type="http://schemas.openxmlformats.org/officeDocument/2006/relationships/hyperlink" Target="https://vk.com/wall-46250222_1147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kvideo.ru/video-215962627_456240310?t=0h48m24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xn--80aafadkmdh3bilibaecsdg5uzc.xn--p1ai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183CA-7EE6-4F95-A7ED-01C892FCA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18</Pages>
  <Words>2998</Words>
  <Characters>17091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pccnppm004</cp:lastModifiedBy>
  <cp:revision>41</cp:revision>
  <cp:lastPrinted>2024-05-28T13:48:00Z</cp:lastPrinted>
  <dcterms:created xsi:type="dcterms:W3CDTF">2025-05-05T11:02:00Z</dcterms:created>
  <dcterms:modified xsi:type="dcterms:W3CDTF">2025-05-27T07:56:00Z</dcterms:modified>
</cp:coreProperties>
</file>