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74599B" w:rsidRDefault="00AD7FF8" w:rsidP="008E7CD5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8E7CD5">
      <w:pPr>
        <w:tabs>
          <w:tab w:val="left" w:pos="7275"/>
        </w:tabs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0AE95D3" wp14:editId="44B6698A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24FB9B38" wp14:editId="637E683E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8E7CD5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8E7CD5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8E7CD5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E017D8" w:rsidRDefault="004D31EA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ЕЖЕНЕДЕЛЬНЫЙ ОБЗОР НОВОСТЕЙ</w:t>
      </w:r>
    </w:p>
    <w:p w:rsidR="004D31EA" w:rsidRDefault="004D31EA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ЦНППМ ГАУДПО МО «ИРО»</w:t>
      </w:r>
    </w:p>
    <w:p w:rsidR="001F3762" w:rsidRPr="00E017D8" w:rsidRDefault="001F3762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E017D8" w:rsidRDefault="004D31EA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74599B" w:rsidRDefault="002A5413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63EEE" wp14:editId="03992BDF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EB34AE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16</w:t>
                            </w:r>
                            <w:r w:rsidR="00477E2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.03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21</w:t>
                            </w:r>
                            <w:r w:rsidR="00E52E6D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.03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63EEE" id="Прямоугольник 4" o:spid="_x0000_s1026" style="position:absolute;left:0;text-align:left;margin-left:-18.55pt;margin-top:12.3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EB34AE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16</w:t>
                      </w:r>
                      <w:r w:rsidR="00477E2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.03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21</w:t>
                      </w:r>
                      <w:r w:rsidR="00E52E6D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.03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Default="004D31EA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F3762" w:rsidRDefault="001F3762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F3762" w:rsidRPr="0074599B" w:rsidRDefault="001F3762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684FE812" wp14:editId="5C86F7BE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835FF2" w:rsidRDefault="00835FF2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75048F" w:rsidRPr="0074599B" w:rsidRDefault="0075048F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МИНИСТЕРСТВА ПРОСВЕЩЕНИЯ РОССИЙСКОЙ ФЕДЕРАЦИИ</w:t>
      </w:r>
    </w:p>
    <w:p w:rsidR="00893A63" w:rsidRPr="0074599B" w:rsidRDefault="00893A63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8238C87" wp14:editId="06D30AF6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74D73" w:rsidRPr="00D23AA0" w:rsidRDefault="00CF4065" w:rsidP="008E7CD5">
      <w:pPr>
        <w:shd w:val="clear" w:color="auto" w:fill="F4F8FB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1F6D7A"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7A35A23" wp14:editId="50C5F078">
            <wp:extent cx="420370" cy="359410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374D73">
        <w:rPr>
          <w:rFonts w:ascii="Arial" w:eastAsia="Times New Roman" w:hAnsi="Arial" w:cs="Arial"/>
          <w:color w:val="212121"/>
          <w:sz w:val="60"/>
          <w:szCs w:val="60"/>
          <w:lang w:eastAsia="ru-RU"/>
        </w:rPr>
        <w:t xml:space="preserve"> </w:t>
      </w:r>
      <w:r w:rsidR="00374D73" w:rsidRPr="00D23AA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16 марта 2026 года министр просвещения Россий</w:t>
      </w:r>
      <w:r w:rsidR="00D23AA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ской Федерации Сергей Кравцов</w:t>
      </w:r>
      <w:r w:rsidR="00374D73" w:rsidRPr="00D23AA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провёл заседание Всероссийского экспертного педагогического совета. Вместе с участниками совета он обсудил актуальные вопросы профилактики конфликтных ситуаций в образовательных организациях.</w:t>
      </w:r>
      <w:r w:rsidR="00374D73" w:rsidRPr="00D23AA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br/>
        <w:t>«Сегодняшнее заседание Всероссийского экспертного педагогического совета мы бы хотели посвятить важной теме — формированию эффективной воспитательной среды для профилактики деструктивного поведения. Со своей стороны, мы принимаем необходимые меры — подготовлены и разосланы методические рекомендации, создан Совет по защите профессиональной чести и достоинства педагогов, вводятся оценки поведения», — отметил Сергей Кравцов.</w:t>
      </w:r>
    </w:p>
    <w:p w:rsidR="00D23AA0" w:rsidRDefault="00374D73" w:rsidP="008E7CD5">
      <w:pPr>
        <w:shd w:val="clear" w:color="auto" w:fill="F4F8FB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D23AA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Глава Минпросвещения России обратил внимание, что должна вестись системная работа по этому направлению. Важно уделять внимание взаимодействию образовательных организаций с родителями. </w:t>
      </w:r>
    </w:p>
    <w:p w:rsidR="00D23AA0" w:rsidRDefault="00374D73" w:rsidP="008E7CD5">
      <w:pPr>
        <w:shd w:val="clear" w:color="auto" w:fill="F4F8FB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D23AA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Директор Департамента государственной политики в сфере защиты прав детей Минпросвещения России Лариса Фальковская подробнее остановилась на тех инструментах, которые ведомство подготовило для помощи педагогам в организации профилактической и воспитательной работы. Она рассказала о памятке для обучающихся «Как не поддаться влиянию мошенников» и разработанных методических рекомендациях «Навигатор профилактики и </w:t>
      </w:r>
      <w:r w:rsidRPr="00D23AA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памятки по различным видам отклоняющегося поведения», «Навигатор профилактики виктимизации детей и подростков», «Навигатор профилактики социальных рисков детства в цифровой среде».</w:t>
      </w:r>
    </w:p>
    <w:p w:rsidR="006443F9" w:rsidRPr="00D23AA0" w:rsidRDefault="00374D73" w:rsidP="008E7CD5">
      <w:pPr>
        <w:shd w:val="clear" w:color="auto" w:fill="F4F8FB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D23AA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 Подготовлены материалы для программ повышения квалификации для директоров школ и педагогов, которые касаются вопросов профилактики деструктивного поведения н</w:t>
      </w:r>
      <w:r w:rsidR="00D23AA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есовершеннолетних. Федеральным </w:t>
      </w:r>
      <w:r w:rsidRPr="00D23AA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подростковым центром запланировано проведение акции «Родительская гостиная», которая в том числе будет посвящена возможностям защиты от цифровых рисков.</w:t>
      </w:r>
    </w:p>
    <w:p w:rsidR="00374D73" w:rsidRDefault="00374D73" w:rsidP="008E7CD5">
      <w:pPr>
        <w:shd w:val="clear" w:color="auto" w:fill="F4F8FB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D23AA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Всероссийский экспертный педагогический совет создан по инициативе Министра просвещения России. Состав совета формировался путем открытого всенародного голосования в 2020 году. Всего в состав совета входит 176 педагогов. Совет призван расширить участие учителей в обсуждении необходимых мер по развитию системы образования и воспитания.</w:t>
      </w:r>
    </w:p>
    <w:p w:rsidR="00B864ED" w:rsidRPr="00F73665" w:rsidRDefault="00B864ED" w:rsidP="008E7CD5">
      <w:pPr>
        <w:shd w:val="clear" w:color="auto" w:fill="F4F8FB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:rsidR="00B864ED" w:rsidRDefault="00B864ED" w:rsidP="008E7CD5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 w:val="0"/>
          <w:noProof/>
          <w:color w:val="002060"/>
          <w:sz w:val="36"/>
          <w:szCs w:val="36"/>
          <w:lang w:eastAsia="ru-RU"/>
        </w:rPr>
        <w:drawing>
          <wp:inline distT="0" distB="0" distL="0" distR="0" wp14:anchorId="489E23DC" wp14:editId="75D279C6">
            <wp:extent cx="421420" cy="359306"/>
            <wp:effectExtent l="0" t="0" r="0" b="3175"/>
            <wp:docPr id="20" name="Рисунок 20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color w:val="002060"/>
          <w:sz w:val="36"/>
          <w:szCs w:val="36"/>
          <w:shd w:val="clear" w:color="auto" w:fill="FFFFFF"/>
        </w:rPr>
        <w:t xml:space="preserve">  </w:t>
      </w:r>
      <w:r w:rsidRPr="00D23AA0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17 марта 2026 года состоялось </w:t>
      </w:r>
      <w:r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>м</w:t>
      </w:r>
      <w:r w:rsidRPr="00D23AA0">
        <w:rPr>
          <w:rFonts w:ascii="Times New Roman" w:hAnsi="Times New Roman" w:cs="Times New Roman"/>
          <w:color w:val="002060"/>
          <w:sz w:val="36"/>
          <w:szCs w:val="36"/>
        </w:rPr>
        <w:t>ероприятие   в «Городской лаборатории» ВЭБ.РФ</w:t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. </w:t>
      </w:r>
    </w:p>
    <w:p w:rsidR="00B864ED" w:rsidRPr="00D23AA0" w:rsidRDefault="00B864ED" w:rsidP="008E7CD5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D23AA0">
        <w:rPr>
          <w:rFonts w:ascii="Times New Roman" w:hAnsi="Times New Roman" w:cs="Times New Roman"/>
          <w:color w:val="002060"/>
          <w:sz w:val="36"/>
          <w:szCs w:val="36"/>
        </w:rPr>
        <w:t xml:space="preserve"> Министр просвещения РФ Сергей Кравцов, Министр цифрового развития связи и массовых коммуникаций РФ Максут Шадаев и глава Агентства стратегических инициатив (АСИ) Светлана Чупшева обсудили с ключевыми игроками образовательного рынка вопросы использования искусственного интеллекта (ИИ) для потребностей сферы образования.</w:t>
      </w:r>
    </w:p>
    <w:p w:rsidR="00B864ED" w:rsidRPr="00D23AA0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 xml:space="preserve">По поручению Министра просвещения РФ создана рабочая группа, которая обсудит в среде экспертов и предложит основные рекомендации по использованию ИИ в образовании. В ее состав войдут представители Российской академии наук, АСИ и ведущих технологических компаний – от «Яндекса» и Сбера до разработчиков образовательных платформ. Задача – выработать единые подходы, которые помогут и детям, и </w:t>
      </w:r>
      <w:r w:rsidRPr="00D23AA0">
        <w:rPr>
          <w:b/>
          <w:color w:val="002060"/>
          <w:sz w:val="36"/>
          <w:szCs w:val="36"/>
        </w:rPr>
        <w:lastRenderedPageBreak/>
        <w:t>учителям, и родителям ориентироваться в новом цифровом ландшафте.</w:t>
      </w:r>
    </w:p>
    <w:p w:rsidR="00B864ED" w:rsidRPr="00D23AA0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Министр просвещения РФ Сергей Кравцов назвал встречу «началом исторического разговора». Он обратил внимание на принципиальный момент: какой именно искусственный интеллект, принципы его создания и какие языковые модели лягут в основу решений в сфере образования.</w:t>
      </w:r>
    </w:p>
    <w:p w:rsidR="00B864ED" w:rsidRPr="00D23AA0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  <w:color w:val="002060"/>
          <w:sz w:val="36"/>
          <w:szCs w:val="36"/>
        </w:rPr>
      </w:pPr>
      <w:r w:rsidRPr="00D23AA0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«Мы собрали лидеров рынка в части использования информационных технологий в образовании. Сегодня это востребованное направление, и нам важно понимать, как именно искусственный интеллект может эффективно применяться, на какие вызовы отвечать, какие решать проблемы. С вашей помощью нам предстоит сформировать свою позицию, на основе которой мы сможем дать рекомендации образовательным организациям и родителям», – сказал глава ведомства.</w:t>
      </w:r>
    </w:p>
    <w:p w:rsidR="00B864ED" w:rsidRPr="00D23AA0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Он подчеркнул, что современная школа отвечает за качественное образование и формирование мировоззрения учеников, а правильное использование ИИ должно учитывать фундаментальные ценности.</w:t>
      </w:r>
    </w:p>
    <w:p w:rsidR="00B864ED" w:rsidRPr="00D23AA0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Глава Минцифры России Максут Шадаев обратил внимание, что важно упорядочить внедрение ИИ в образовании, определить приоритеты. Кроме того, по его словам, необходимо разработать понятные критерии для пользователей и игроков рынка.</w:t>
      </w:r>
    </w:p>
    <w:p w:rsidR="00B864ED" w:rsidRPr="00D23AA0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В своем выступлении генеральный директор АСИ Светлана Чупшева отметила, что агентство готово выступить площадкой, которая поможет синхронизировать запросы системы образования с решениями, предлагаемыми рынком.</w:t>
      </w:r>
    </w:p>
    <w:p w:rsidR="00B864ED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В ходе встречи руководители технологических компаний презентовали свои разработки</w:t>
      </w:r>
      <w:r>
        <w:rPr>
          <w:b/>
          <w:color w:val="002060"/>
          <w:sz w:val="36"/>
          <w:szCs w:val="36"/>
        </w:rPr>
        <w:t>, такие как:</w:t>
      </w:r>
    </w:p>
    <w:p w:rsidR="00B864ED" w:rsidRDefault="00B864ED" w:rsidP="008E7CD5">
      <w:pPr>
        <w:pStyle w:val="ac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 xml:space="preserve">помощники «Мирон» (для обучения русскому языку) и «Сочинитель» (для написания сочинений), </w:t>
      </w:r>
    </w:p>
    <w:p w:rsidR="00B864ED" w:rsidRDefault="00B864ED" w:rsidP="008E7CD5">
      <w:pPr>
        <w:pStyle w:val="ac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 xml:space="preserve">бесплатный сервис для изучения информатики и математики с возможностью подготовки к единому государственному экзамену, </w:t>
      </w:r>
    </w:p>
    <w:p w:rsidR="00B864ED" w:rsidRDefault="00B864ED" w:rsidP="008E7CD5">
      <w:pPr>
        <w:pStyle w:val="ac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lastRenderedPageBreak/>
        <w:t xml:space="preserve">программа повышения квалификации педагогов в сфере ИИ, онлайн-площадка «Учи.ру», </w:t>
      </w:r>
    </w:p>
    <w:p w:rsidR="00B864ED" w:rsidRDefault="00B864ED" w:rsidP="008E7CD5">
      <w:pPr>
        <w:pStyle w:val="ac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 xml:space="preserve">витрина образовательных сервисов в «Сферуме», </w:t>
      </w:r>
    </w:p>
    <w:p w:rsidR="00B864ED" w:rsidRDefault="00B864ED" w:rsidP="008E7CD5">
      <w:pPr>
        <w:pStyle w:val="ac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лидерские проекты, которые находятся на поддержке АСИ</w:t>
      </w:r>
      <w:r>
        <w:rPr>
          <w:b/>
          <w:color w:val="002060"/>
          <w:sz w:val="36"/>
          <w:szCs w:val="36"/>
        </w:rPr>
        <w:t>:</w:t>
      </w:r>
      <w:r w:rsidR="00F73665">
        <w:rPr>
          <w:b/>
          <w:color w:val="002060"/>
          <w:sz w:val="36"/>
          <w:szCs w:val="36"/>
        </w:rPr>
        <w:t xml:space="preserve"> </w:t>
      </w:r>
      <w:r w:rsidRPr="00D23AA0">
        <w:rPr>
          <w:b/>
          <w:color w:val="002060"/>
          <w:sz w:val="36"/>
          <w:szCs w:val="36"/>
        </w:rPr>
        <w:t xml:space="preserve">школа цифровых и ИИ-навыков «Алгоритмика», отечественная разработка NNTrack для создания школьниками собственных нейросетей и проект «Ассистент преподавателя» от Сбербанка. </w:t>
      </w:r>
    </w:p>
    <w:p w:rsidR="00B864ED" w:rsidRPr="00D23AA0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Пока это интересные технологические решения, требующие всесторонней оценки со стороны педагогических экспертов.</w:t>
      </w:r>
    </w:p>
    <w:p w:rsidR="00B864ED" w:rsidRPr="00D23AA0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Представители бизнеса не только презентовали проекты, но и озвучили барьеры, с которыми сталкиваются в работе с внедрением ИИ в образовательный процесс. Это вопросы нормативного регулирования и стандартов, интеграции с государственными системами, а также необходимость мер поддержки. В ближайшие дни Агентство стратегических инициатив аккумулирует все предложения и передаст их в Министерство просвещения РФ для дальнейшей работы. Следующим шагом станет подготовка итогового документа.</w:t>
      </w:r>
    </w:p>
    <w:p w:rsidR="00B864ED" w:rsidRPr="00F73665" w:rsidRDefault="00B864ED" w:rsidP="008E7CD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16"/>
          <w:szCs w:val="16"/>
          <w:shd w:val="clear" w:color="auto" w:fill="FFFFFF"/>
        </w:rPr>
      </w:pPr>
    </w:p>
    <w:p w:rsidR="00B864ED" w:rsidRPr="00D23AA0" w:rsidRDefault="00B864ED" w:rsidP="008E7CD5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F4219D">
        <w:rPr>
          <w:rFonts w:ascii="Times New Roman" w:hAnsi="Times New Roman" w:cs="Times New Roman"/>
          <w:b w:val="0"/>
          <w:noProof/>
          <w:color w:val="002060"/>
          <w:sz w:val="36"/>
          <w:szCs w:val="36"/>
          <w:lang w:eastAsia="ru-RU"/>
        </w:rPr>
        <w:drawing>
          <wp:inline distT="0" distB="0" distL="0" distR="0" wp14:anchorId="26968C61" wp14:editId="78942AFE">
            <wp:extent cx="421420" cy="359306"/>
            <wp:effectExtent l="0" t="0" r="0" b="3175"/>
            <wp:docPr id="26" name="Рисунок 26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219D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  </w:t>
      </w:r>
      <w:r w:rsidRPr="00D23AA0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17 марта 2026 года </w:t>
      </w:r>
      <w:r w:rsidRPr="00D23AA0">
        <w:rPr>
          <w:rFonts w:ascii="Times New Roman" w:hAnsi="Times New Roman" w:cs="Times New Roman"/>
          <w:color w:val="002060"/>
          <w:sz w:val="36"/>
          <w:szCs w:val="36"/>
        </w:rPr>
        <w:t>стартовала вторая ежегодная Всероссийская премия «Разговоры о важном»</w:t>
      </w:r>
    </w:p>
    <w:p w:rsidR="00B864ED" w:rsidRPr="00D23AA0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В России стартовал первый (заочный) этап заявочной кампании на соискание просветительской Всероссийской премии «Разговоры о важном». К участию приглашаются педагоги, реализующие цикл внеурочных занятий в школах и колледжах, а также школьники и студенты колледжей – участники проекта. Организаторами премии выступают Министерство просвещения Российской Федерации и Институт изучения детства, семьи и воспитания.</w:t>
      </w:r>
    </w:p>
    <w:p w:rsidR="00B864ED" w:rsidRPr="00D23AA0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Первая Всероссийская премия «Разговоры о важном» была вручена в 2025 году.</w:t>
      </w:r>
    </w:p>
    <w:p w:rsidR="00B864ED" w:rsidRPr="00D23AA0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В 2026 году впервые на соискание премии могут претендовать не только педагоги, но и учащиеся.</w:t>
      </w:r>
    </w:p>
    <w:p w:rsidR="00B864ED" w:rsidRPr="00D23AA0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 xml:space="preserve">Для школьников и студентов колледжей открыта номинация «Лучший видеоанонс от обучающихся», где им предлагается </w:t>
      </w:r>
      <w:r w:rsidRPr="00D23AA0">
        <w:rPr>
          <w:b/>
          <w:color w:val="002060"/>
          <w:sz w:val="36"/>
          <w:szCs w:val="36"/>
        </w:rPr>
        <w:lastRenderedPageBreak/>
        <w:t>записать короткое анонсирование к одной из тем занятий 2025/26 учебного года. Для участия ребята должны зарегистрироваться на </w:t>
      </w:r>
      <w:hyperlink r:id="rId14" w:tgtFrame="_blank" w:history="1">
        <w:r w:rsidRPr="00D23AA0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сайте премии</w:t>
        </w:r>
      </w:hyperlink>
      <w:r w:rsidRPr="00D23AA0">
        <w:rPr>
          <w:b/>
          <w:color w:val="002060"/>
          <w:sz w:val="36"/>
          <w:szCs w:val="36"/>
        </w:rPr>
        <w:t> </w:t>
      </w:r>
      <w:r w:rsidR="001F3762">
        <w:rPr>
          <w:b/>
          <w:color w:val="002060"/>
          <w:sz w:val="36"/>
          <w:szCs w:val="36"/>
        </w:rPr>
        <w:t xml:space="preserve"> </w:t>
      </w:r>
      <w:r w:rsidRPr="00D23AA0">
        <w:rPr>
          <w:b/>
          <w:color w:val="002060"/>
          <w:sz w:val="36"/>
          <w:szCs w:val="36"/>
        </w:rPr>
        <w:t>и прислать видео не позднее 12 апреля 2026 года.</w:t>
      </w:r>
    </w:p>
    <w:p w:rsidR="00B864ED" w:rsidRPr="00D23AA0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 xml:space="preserve">Исполняющий обязанности директора Института изучения детства, семьи и воспитания Александр Цветков пояснил, что организаторам премии поступило множество обращений от школьников и студентов, желающих принять участие в создании видеоанонсов к занятию «Разговоры о важном». Это послужило основанием для введения новой номинации. Автор самого творческого и содержательного анонса может быть приглашен к созданию выпусков в следующем, </w:t>
      </w:r>
      <w:r w:rsidRPr="001F3762">
        <w:rPr>
          <w:b/>
          <w:color w:val="002060"/>
          <w:sz w:val="36"/>
          <w:szCs w:val="36"/>
        </w:rPr>
        <w:t>2026/27</w:t>
      </w:r>
      <w:r w:rsidRPr="00D23AA0">
        <w:rPr>
          <w:b/>
          <w:color w:val="002060"/>
          <w:sz w:val="36"/>
          <w:szCs w:val="36"/>
        </w:rPr>
        <w:t xml:space="preserve"> учебном году.</w:t>
      </w:r>
    </w:p>
    <w:p w:rsidR="00B864ED" w:rsidRPr="00D23AA0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Для педагогов школ, колледжей и учреждений дополнительного образования, советников директоров по воспитанию, кураторов учебных групп предусмотрена номинация «Создавая важный разговор», которая включает в себя три подноминации:</w:t>
      </w:r>
    </w:p>
    <w:p w:rsidR="00B864ED" w:rsidRPr="00D23AA0" w:rsidRDefault="00B864ED" w:rsidP="008E7CD5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23AA0">
        <w:rPr>
          <w:rFonts w:ascii="Times New Roman" w:hAnsi="Times New Roman" w:cs="Times New Roman"/>
          <w:b/>
          <w:color w:val="002060"/>
          <w:sz w:val="36"/>
          <w:szCs w:val="36"/>
        </w:rPr>
        <w:t>«Создавая важный разговор на занятии» – внутришкольные воспитательные практики и авторские методические и дидактические материалы, направленные на раскрытие ценностно-смыслового содержания темы занятия;</w:t>
      </w:r>
    </w:p>
    <w:p w:rsidR="00B864ED" w:rsidRPr="00D23AA0" w:rsidRDefault="00B864ED" w:rsidP="008E7CD5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23AA0">
        <w:rPr>
          <w:rFonts w:ascii="Times New Roman" w:hAnsi="Times New Roman" w:cs="Times New Roman"/>
          <w:b/>
          <w:color w:val="002060"/>
          <w:sz w:val="36"/>
          <w:szCs w:val="36"/>
        </w:rPr>
        <w:t>«Создавая важный разговор после занятия в рамках постразговора» – внеурочные воспитательные практики, направленные на закрепление и осмысление ценностного содержания темы, развитие рефлексии и самостоятельной позиции обучающихся, перенос обсуждаемых смыслов в повседневную жизнь, школьную и внеучебную деятельность;</w:t>
      </w:r>
    </w:p>
    <w:p w:rsidR="00B864ED" w:rsidRPr="00D23AA0" w:rsidRDefault="00B864ED" w:rsidP="008E7CD5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23AA0">
        <w:rPr>
          <w:rFonts w:ascii="Times New Roman" w:hAnsi="Times New Roman" w:cs="Times New Roman"/>
          <w:b/>
          <w:color w:val="002060"/>
          <w:sz w:val="36"/>
          <w:szCs w:val="36"/>
        </w:rPr>
        <w:t>«Создавая важный семейный разговор» – практики и инициативы на вовлечение семьи в обсуждение тем проекта «Разговоры о важном» и формирование единого воспитательного пространства «Семья и школа».</w:t>
      </w:r>
    </w:p>
    <w:p w:rsidR="00B864ED" w:rsidRPr="00D23AA0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 xml:space="preserve">В каждой из подноминаций определят по три победителя. Кроме того, по итогам проведения постразговора совместно с </w:t>
      </w:r>
      <w:r w:rsidRPr="00D23AA0">
        <w:rPr>
          <w:b/>
          <w:color w:val="002060"/>
          <w:sz w:val="36"/>
          <w:szCs w:val="36"/>
        </w:rPr>
        <w:lastRenderedPageBreak/>
        <w:t>Движением Первых назовут самые активные регион и школьную команду. Материалы и заявки на участие необходимо подать не позднее 12 апреля 2026 года.</w:t>
      </w:r>
    </w:p>
    <w:p w:rsidR="00A12DDF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Победителей премии назовут путем народного голосования в номинациях</w:t>
      </w:r>
      <w:r w:rsidR="00A12DDF">
        <w:rPr>
          <w:b/>
          <w:color w:val="002060"/>
          <w:sz w:val="36"/>
          <w:szCs w:val="36"/>
        </w:rPr>
        <w:t>:</w:t>
      </w:r>
    </w:p>
    <w:p w:rsidR="00A12DDF" w:rsidRDefault="00B864ED" w:rsidP="008E7CD5">
      <w:pPr>
        <w:pStyle w:val="ac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 xml:space="preserve">«Лучшее интервью года», </w:t>
      </w:r>
    </w:p>
    <w:p w:rsidR="00A12DDF" w:rsidRDefault="00B864ED" w:rsidP="008E7CD5">
      <w:pPr>
        <w:pStyle w:val="ac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«Лучший ведущий видеоанонсов»,</w:t>
      </w:r>
    </w:p>
    <w:p w:rsidR="00A12DDF" w:rsidRDefault="00B864ED" w:rsidP="008E7CD5">
      <w:pPr>
        <w:pStyle w:val="ac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 xml:space="preserve">«Лучшее занятие от партнеров», </w:t>
      </w:r>
    </w:p>
    <w:p w:rsidR="00A12DDF" w:rsidRDefault="00B864ED" w:rsidP="008E7CD5">
      <w:pPr>
        <w:pStyle w:val="ac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«Лучший фильм «Первые. Разговоры о важном».</w:t>
      </w:r>
    </w:p>
    <w:p w:rsidR="00B864ED" w:rsidRPr="00D23AA0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 xml:space="preserve"> Проголосовать за кандидатов можно будет с 4 по 22 мая 2026 года.</w:t>
      </w:r>
    </w:p>
    <w:p w:rsidR="00B864ED" w:rsidRPr="00D23AA0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Церемония вручения второй Всероссийской премии «Разговоры о важном» состоится в Москве в рамках празднования Дня защиты детей.</w:t>
      </w:r>
    </w:p>
    <w:p w:rsidR="00B864ED" w:rsidRPr="00D23AA0" w:rsidRDefault="00B864E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Дополнительная информация о премии «Разговоры о важном» размещена на ее </w:t>
      </w:r>
      <w:hyperlink r:id="rId15" w:tgtFrame="_blank" w:history="1">
        <w:r w:rsidRPr="00D23AA0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официальном сайте</w:t>
        </w:r>
      </w:hyperlink>
      <w:r w:rsidRPr="00D23AA0">
        <w:rPr>
          <w:b/>
          <w:color w:val="002060"/>
          <w:sz w:val="36"/>
          <w:szCs w:val="36"/>
        </w:rPr>
        <w:t>.</w:t>
      </w:r>
    </w:p>
    <w:p w:rsidR="00B864ED" w:rsidRPr="00F73665" w:rsidRDefault="00B864ED" w:rsidP="008E7CD5">
      <w:pPr>
        <w:shd w:val="clear" w:color="auto" w:fill="F4F8FB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:rsidR="0095758D" w:rsidRPr="00D23AA0" w:rsidRDefault="001F6D7A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4219D">
        <w:rPr>
          <w:b/>
          <w:noProof/>
          <w:color w:val="002060"/>
          <w:sz w:val="36"/>
          <w:szCs w:val="36"/>
          <w:shd w:val="clear" w:color="auto" w:fill="FFFFFF"/>
        </w:rPr>
        <w:drawing>
          <wp:inline distT="0" distB="0" distL="0" distR="0" wp14:anchorId="337E687A" wp14:editId="137AD7BB">
            <wp:extent cx="420370" cy="35941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19D">
        <w:rPr>
          <w:b/>
          <w:color w:val="002060"/>
          <w:sz w:val="36"/>
          <w:szCs w:val="36"/>
          <w:shd w:val="clear" w:color="auto" w:fill="FFFFFF"/>
        </w:rPr>
        <w:t xml:space="preserve"> </w:t>
      </w:r>
      <w:r w:rsidR="0095758D" w:rsidRPr="00D23AA0">
        <w:rPr>
          <w:b/>
          <w:bCs/>
          <w:color w:val="002060"/>
          <w:sz w:val="36"/>
          <w:szCs w:val="36"/>
        </w:rPr>
        <w:t xml:space="preserve">18 </w:t>
      </w:r>
      <w:r w:rsidR="00477E26" w:rsidRPr="00D23AA0">
        <w:rPr>
          <w:b/>
          <w:bCs/>
          <w:color w:val="002060"/>
          <w:sz w:val="36"/>
          <w:szCs w:val="36"/>
        </w:rPr>
        <w:t>марта 2026 года</w:t>
      </w:r>
      <w:r w:rsidR="00477E26" w:rsidRPr="00D23AA0">
        <w:rPr>
          <w:b/>
          <w:color w:val="002060"/>
          <w:sz w:val="36"/>
          <w:szCs w:val="36"/>
        </w:rPr>
        <w:t xml:space="preserve"> </w:t>
      </w:r>
      <w:r w:rsidR="0095758D" w:rsidRPr="00D23AA0">
        <w:rPr>
          <w:b/>
          <w:color w:val="002060"/>
          <w:sz w:val="36"/>
          <w:szCs w:val="36"/>
        </w:rPr>
        <w:t>Министр просвещения РФ Сергей Кравцов провел совещания с директорами государственных и частных школ. Они обсудили укрепление единого образовательного пространства страны, поддержку кадров и обеспечение безопасности участников образовательного процесса. Участие в мероприятиях приняли руководители более 40 тысяч школ.</w:t>
      </w:r>
    </w:p>
    <w:p w:rsidR="0095758D" w:rsidRPr="00D23AA0" w:rsidRDefault="0095758D" w:rsidP="008E7C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D23AA0">
        <w:rPr>
          <w:rFonts w:ascii="Times New Roman" w:eastAsia="Times New Roman" w:hAnsi="Times New Roman" w:cs="Times New Roman"/>
          <w:b/>
          <w:iCs/>
          <w:color w:val="002060"/>
          <w:sz w:val="36"/>
          <w:szCs w:val="36"/>
          <w:bdr w:val="none" w:sz="0" w:space="0" w:color="auto" w:frame="1"/>
          <w:lang w:eastAsia="ru-RU"/>
        </w:rPr>
        <w:t xml:space="preserve">«Мы сегодня впервые в таком расширенном формате проводим встречу с директорами школ. Я хочу поблагодарить всех руководителей образовательных учреждений за ваш труд и профессионализм. Вы действительно те люди, которые отвечают и за организацию образовательного процесса, и за воспитание, и за очень многие другие вопросы. Во всех школах мы утвердили единые образовательные стандарты: что изучать в каждом классе, какое содержание по всем предметам. На сегодняшний день создано единое образовательное пространство, которое включает единую систему воспитательной работы, единые программы. Что </w:t>
      </w:r>
      <w:r w:rsidRPr="00D23AA0">
        <w:rPr>
          <w:rFonts w:ascii="Times New Roman" w:eastAsia="Times New Roman" w:hAnsi="Times New Roman" w:cs="Times New Roman"/>
          <w:b/>
          <w:iCs/>
          <w:color w:val="002060"/>
          <w:sz w:val="36"/>
          <w:szCs w:val="36"/>
          <w:bdr w:val="none" w:sz="0" w:space="0" w:color="auto" w:frame="1"/>
          <w:lang w:eastAsia="ru-RU"/>
        </w:rPr>
        <w:lastRenderedPageBreak/>
        <w:t>важно, это закреплено в нормативных документах», – отметил Сергей Кравцов.</w:t>
      </w:r>
    </w:p>
    <w:p w:rsidR="0095758D" w:rsidRPr="00D23AA0" w:rsidRDefault="0095758D" w:rsidP="008E7C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D23AA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Он подчеркнул, что программы синхронизированы с проверочными работами и тем, что спрашивают на ЕГЭ и ОГЭ. Сергей Кравцов рассказал об изменениях в программах по истории и обществознанию. С 1 сентября 2026 года увеличено количество часов на преподавание истории. Во всех школах с 5-го по 11-й классы этот предмет будет преподаваться по единым государственным учебникам.</w:t>
      </w:r>
    </w:p>
    <w:p w:rsidR="0095758D" w:rsidRPr="00D23AA0" w:rsidRDefault="0095758D" w:rsidP="008E7C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D23AA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Министр просвещения сообщил, что с 1 сентября 2027 года вступает в силу ФГОС среднего общего образования. Стандарт закрепляет возможность создания инженерных классов, включает умение работать с искусственным интеллектом, метапредметные результаты и использование современного оборудования.</w:t>
      </w:r>
    </w:p>
    <w:p w:rsidR="0095758D" w:rsidRPr="00D23AA0" w:rsidRDefault="0095758D" w:rsidP="008E7C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D23AA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своем выступлении глава ведомства обратил внимание на необходимость проведения во всех школах занятий профориентационного курса «Россия – мои горизонты» и изучения произведений отечественного кинематографа в школах с учетом списка 100 фильмов, рекомендованных для использования в образовательном процессе. Как рассказал Министр просвещения России в 2026 году стартует масштабная программа посещения музейно-храмового комплекса «Новый Херсонес» для школьников. Пять тысяч обучающихся из 48 регионов России посетят музейно-культурный комплекс в рамках федерального проекта «Мы вместе».</w:t>
      </w:r>
    </w:p>
    <w:p w:rsidR="0095758D" w:rsidRPr="00D23AA0" w:rsidRDefault="0095758D" w:rsidP="008E7C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D23AA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Он также остановился на организации групп продленного дня и горячего питания в школах, развитии школьных библиотек, деятельности пришкольных лагерей.</w:t>
      </w:r>
    </w:p>
    <w:p w:rsidR="0095758D" w:rsidRPr="00D23AA0" w:rsidRDefault="0095758D" w:rsidP="008E7C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D23AA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Особый акцент Сергей Кравцов сделал на обеспечении безопасности образовательного процесса. Он указал на важность воспитательной работы, соблюдения рекомендаций Минпросвещения России, касающихся профилактики девиантного поведения.</w:t>
      </w:r>
    </w:p>
    <w:p w:rsidR="0095758D" w:rsidRPr="00D23AA0" w:rsidRDefault="0095758D" w:rsidP="008E7C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D23AA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Кроме того, он напомнил, что утверждены методические рекомендации по созданию передовых воспитательных пространств в школах. Эти рекомендации должны использоваться при капитальном ремонте и строительстве образовательных организаций.</w:t>
      </w:r>
    </w:p>
    <w:p w:rsidR="0095758D" w:rsidRPr="00D23AA0" w:rsidRDefault="0095758D" w:rsidP="008E7C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D23AA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Подробно Министр просвещения рассказал о мерах поддержки педагогов и повышении статуса педагогических работников.</w:t>
      </w:r>
    </w:p>
    <w:p w:rsidR="0095758D" w:rsidRDefault="0095758D" w:rsidP="008E7CD5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iCs/>
          <w:color w:val="002060"/>
          <w:sz w:val="36"/>
          <w:szCs w:val="36"/>
          <w:bdr w:val="none" w:sz="0" w:space="0" w:color="auto" w:frame="1"/>
          <w:lang w:eastAsia="ru-RU"/>
        </w:rPr>
      </w:pPr>
      <w:r w:rsidRPr="00D23AA0">
        <w:rPr>
          <w:rFonts w:ascii="Times New Roman" w:eastAsia="Times New Roman" w:hAnsi="Times New Roman" w:cs="Times New Roman"/>
          <w:b/>
          <w:iCs/>
          <w:color w:val="002060"/>
          <w:sz w:val="36"/>
          <w:szCs w:val="36"/>
          <w:bdr w:val="none" w:sz="0" w:space="0" w:color="auto" w:frame="1"/>
          <w:lang w:eastAsia="ru-RU"/>
        </w:rPr>
        <w:t>«Разработаны инструкции для учителей при возникновении конфликтных ситуаций. Важно следовать тем алгоритмам, которые нормативно закреплены. Остается в ряде школ вопрос бюрократической нагрузки. Напомню, что законом установлено предельное количество документов, которые заполняет учитель, перечень обязательных документов сократился до пяти. Кроме того, активно реализуем программу «Земский учитель» – максимально использовать ее потенциал для закрытия вакансий в сельских школах. Важный вопрос заработной платы, мы утвердили все необходимые документы для снижения дифференциации», – сказал Министр</w:t>
      </w:r>
      <w:r w:rsidRPr="00D23AA0">
        <w:rPr>
          <w:rFonts w:ascii="inherit" w:eastAsia="Times New Roman" w:hAnsi="inherit" w:cs="Arial"/>
          <w:b/>
          <w:i/>
          <w:iCs/>
          <w:color w:val="002060"/>
          <w:sz w:val="36"/>
          <w:szCs w:val="36"/>
          <w:bdr w:val="none" w:sz="0" w:space="0" w:color="auto" w:frame="1"/>
          <w:lang w:eastAsia="ru-RU"/>
        </w:rPr>
        <w:t xml:space="preserve"> </w:t>
      </w:r>
      <w:r w:rsidRPr="00D23AA0">
        <w:rPr>
          <w:rFonts w:ascii="inherit" w:eastAsia="Times New Roman" w:hAnsi="inherit" w:cs="Arial"/>
          <w:b/>
          <w:iCs/>
          <w:color w:val="002060"/>
          <w:sz w:val="36"/>
          <w:szCs w:val="36"/>
          <w:bdr w:val="none" w:sz="0" w:space="0" w:color="auto" w:frame="1"/>
          <w:lang w:eastAsia="ru-RU"/>
        </w:rPr>
        <w:t>просвещения.</w:t>
      </w:r>
    </w:p>
    <w:p w:rsidR="00F73665" w:rsidRPr="00F73665" w:rsidRDefault="00F73665" w:rsidP="008E7CD5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002060"/>
          <w:sz w:val="16"/>
          <w:szCs w:val="16"/>
          <w:lang w:eastAsia="ru-RU"/>
        </w:rPr>
      </w:pPr>
    </w:p>
    <w:p w:rsidR="0095758D" w:rsidRPr="00D23AA0" w:rsidRDefault="0095758D" w:rsidP="00F7366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Arial" w:eastAsia="Times New Roman" w:hAnsi="Arial" w:cs="Arial"/>
          <w:color w:val="48443E"/>
          <w:sz w:val="24"/>
          <w:szCs w:val="24"/>
          <w:lang w:eastAsia="ru-RU"/>
        </w:rPr>
        <w:t xml:space="preserve"> </w:t>
      </w:r>
      <w:r w:rsidR="001D53CB" w:rsidRPr="00F4219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651F33F5" wp14:editId="79193BCE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5FF2" w:rsidRPr="00F4219D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1F6D7A" w:rsidRPr="00F4219D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F73665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18 </w:t>
      </w:r>
      <w:r w:rsidR="001838E0" w:rsidRPr="00F73665">
        <w:rPr>
          <w:rFonts w:ascii="Times New Roman" w:hAnsi="Times New Roman" w:cs="Times New Roman"/>
          <w:b/>
          <w:color w:val="002060"/>
          <w:sz w:val="36"/>
          <w:szCs w:val="36"/>
        </w:rPr>
        <w:t>марта</w:t>
      </w:r>
      <w:r w:rsidR="006138B7" w:rsidRPr="00F73665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2</w:t>
      </w:r>
      <w:r w:rsidR="001F6D7A" w:rsidRPr="00F73665">
        <w:rPr>
          <w:rFonts w:ascii="Times New Roman" w:hAnsi="Times New Roman" w:cs="Times New Roman"/>
          <w:b/>
          <w:color w:val="002060"/>
          <w:sz w:val="36"/>
          <w:szCs w:val="36"/>
        </w:rPr>
        <w:t>026 года</w:t>
      </w:r>
      <w:r w:rsidR="001F6D7A" w:rsidRPr="00F73665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 </w:t>
      </w:r>
      <w:r w:rsidRPr="00F73665">
        <w:rPr>
          <w:rFonts w:ascii="Times New Roman" w:hAnsi="Times New Roman" w:cs="Times New Roman"/>
          <w:b/>
          <w:color w:val="002060"/>
          <w:sz w:val="36"/>
          <w:szCs w:val="36"/>
        </w:rPr>
        <w:t>В образовательных организациях проходят мероприятия в честь Дня воссоединения Крыма с Россией</w:t>
      </w:r>
      <w:r w:rsidR="00A12DDF" w:rsidRPr="00F73665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D23AA0" w:rsidRDefault="0095758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 xml:space="preserve">В детских садах, школах, колледжах и педагогических вузах отмечают двенадцатую годовщину воссоединения Крыма с Российской Федерацией. Молодые люди участвуют в просветительских, культурных и патриотических мероприятиях, знакомятся с историческими фактами, обсуждают культурное наследие полуострова и его вклад в развитие государства. </w:t>
      </w:r>
    </w:p>
    <w:p w:rsidR="0095758D" w:rsidRPr="00D23AA0" w:rsidRDefault="0095758D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Особое внимание этой дате уделяют не только в Республике Крым и городе Севастополе, но и в воссоединенных регионах России.</w:t>
      </w:r>
    </w:p>
    <w:p w:rsidR="006443F9" w:rsidRPr="00D23AA0" w:rsidRDefault="0095758D" w:rsidP="00F73665">
      <w:pPr>
        <w:pStyle w:val="ac"/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36"/>
          <w:szCs w:val="36"/>
        </w:rPr>
      </w:pPr>
      <w:r>
        <w:rPr>
          <w:rFonts w:ascii="Montserrat" w:hAnsi="Montserrat"/>
          <w:color w:val="48443E"/>
        </w:rPr>
        <w:lastRenderedPageBreak/>
        <w:t xml:space="preserve"> </w:t>
      </w:r>
      <w:r w:rsidR="001838E0" w:rsidRPr="00F4219D">
        <w:rPr>
          <w:b/>
          <w:noProof/>
          <w:color w:val="002060"/>
          <w:sz w:val="36"/>
          <w:szCs w:val="36"/>
        </w:rPr>
        <w:drawing>
          <wp:inline distT="0" distB="0" distL="0" distR="0" wp14:anchorId="549673A4" wp14:editId="2ADF2BA7">
            <wp:extent cx="421420" cy="359306"/>
            <wp:effectExtent l="0" t="0" r="0" b="3175"/>
            <wp:docPr id="29" name="Рисунок 2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6973" w:rsidRPr="00F4219D">
        <w:rPr>
          <w:b/>
          <w:color w:val="002060"/>
          <w:sz w:val="36"/>
          <w:szCs w:val="36"/>
          <w:shd w:val="clear" w:color="auto" w:fill="FFFFFF"/>
        </w:rPr>
        <w:t xml:space="preserve">  </w:t>
      </w:r>
      <w:r w:rsidR="006443F9" w:rsidRPr="00D23AA0">
        <w:rPr>
          <w:b/>
          <w:color w:val="002060"/>
          <w:sz w:val="36"/>
          <w:szCs w:val="36"/>
          <w:shd w:val="clear" w:color="auto" w:fill="FFFFFF"/>
        </w:rPr>
        <w:t xml:space="preserve">19 </w:t>
      </w:r>
      <w:r w:rsidR="00E26973" w:rsidRPr="00D23AA0">
        <w:rPr>
          <w:b/>
          <w:color w:val="002060"/>
          <w:sz w:val="36"/>
          <w:szCs w:val="36"/>
          <w:shd w:val="clear" w:color="auto" w:fill="FFFFFF"/>
        </w:rPr>
        <w:t xml:space="preserve">марта 2026 года </w:t>
      </w:r>
      <w:r w:rsidR="006443F9" w:rsidRPr="00D23AA0">
        <w:rPr>
          <w:b/>
          <w:color w:val="002060"/>
          <w:sz w:val="36"/>
          <w:szCs w:val="36"/>
        </w:rPr>
        <w:t>Министр просвещения России Сергей Кравцов провёл совещание по вопросам согласования проекта Указа Президента Российской Федерации «Об утверждении Основ государственной политики в сфере кадетского образования в Российской Федерации».</w:t>
      </w:r>
    </w:p>
    <w:p w:rsidR="006443F9" w:rsidRPr="00D23AA0" w:rsidRDefault="006443F9" w:rsidP="008E7CD5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На мероприятии обсуждались актуальная редакция документа и развитие в стране программ кадетской направленности. Кадетские образовательные программы осваивают более 1 млн ребят.</w:t>
      </w:r>
    </w:p>
    <w:p w:rsidR="006443F9" w:rsidRPr="00D23AA0" w:rsidRDefault="006443F9" w:rsidP="008E7CD5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«Вопрос разработки Основ государственной политики в сфере кадетского образования в Российской Федерации прорабатывается достаточно долгое время. Мы готовим программный документ, который охватит всё кадетское образование, и важно также проработать план мероприятий по его реализации. Сегодня кадетские образовательные программы реализуют свыше 600 учебных заведений, в них обучается более одного миллиона человек. Цифры говорят сами за себя: система огромна и требует единого, чёткого вектора развития», — подчеркнул глава Минпросвещения России.</w:t>
      </w:r>
    </w:p>
    <w:p w:rsidR="006443F9" w:rsidRPr="00D23AA0" w:rsidRDefault="006443F9" w:rsidP="008E7CD5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Сергей Кравцов отметил, что актуальная редакция проекта Основ отражает текущее состояние системы кадетского образования.</w:t>
      </w:r>
    </w:p>
    <w:p w:rsidR="006443F9" w:rsidRPr="00D23AA0" w:rsidRDefault="006443F9" w:rsidP="008E7CD5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 xml:space="preserve"> Среди поставленных задач в этой области:</w:t>
      </w:r>
    </w:p>
    <w:p w:rsidR="006443F9" w:rsidRPr="00D23AA0" w:rsidRDefault="006443F9" w:rsidP="008E7CD5">
      <w:pPr>
        <w:pStyle w:val="ac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создание организационных, правовых и финансовых условий для развития отрасли,</w:t>
      </w:r>
    </w:p>
    <w:p w:rsidR="006443F9" w:rsidRPr="00D23AA0" w:rsidRDefault="006443F9" w:rsidP="008E7CD5">
      <w:pPr>
        <w:pStyle w:val="ac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обеспечение единства подходов,</w:t>
      </w:r>
    </w:p>
    <w:p w:rsidR="006443F9" w:rsidRPr="00D23AA0" w:rsidRDefault="006443F9" w:rsidP="008E7CD5">
      <w:pPr>
        <w:pStyle w:val="ac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повышение качества подготовки ребят.</w:t>
      </w:r>
    </w:p>
    <w:p w:rsidR="006443F9" w:rsidRPr="00D23AA0" w:rsidRDefault="006443F9" w:rsidP="008E7CD5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В совещании приняли участие заместитель начальника Управления Президента РФ по вопросам государственной службы, кадров и противодействия коррупции Алексей Кириченко, аудитор Счетной палаты РФ Светлана Орлова, представители ведомств РФ.</w:t>
      </w:r>
    </w:p>
    <w:p w:rsidR="006443F9" w:rsidRPr="00D23AA0" w:rsidRDefault="006443F9" w:rsidP="008E7CD5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 xml:space="preserve">Об основных положениях проекта Основ государственной политики в сфере кадетского образования рассказал Игорь </w:t>
      </w:r>
      <w:r w:rsidRPr="00D23AA0">
        <w:rPr>
          <w:b/>
          <w:color w:val="002060"/>
          <w:sz w:val="36"/>
          <w:szCs w:val="36"/>
        </w:rPr>
        <w:lastRenderedPageBreak/>
        <w:t>Юргин, директор Департамента государственной политики в сфере воспитания, дополнительного образования и детского отдыха Минпросвещения РФ, Герой России.</w:t>
      </w:r>
    </w:p>
    <w:p w:rsidR="006443F9" w:rsidRPr="00D23AA0" w:rsidRDefault="006443F9" w:rsidP="008E7CD5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По итогам совещания было принято решение о доработке проекта документа для его дальнейшего представления Президенту России.</w:t>
      </w:r>
    </w:p>
    <w:p w:rsidR="006443F9" w:rsidRPr="00D23AA0" w:rsidRDefault="006443F9" w:rsidP="008E7CD5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Также предполагается утверждение Правительством России плана мероприятий, направленных на реализацию Основ.</w:t>
      </w:r>
    </w:p>
    <w:p w:rsidR="001838E0" w:rsidRPr="00F73665" w:rsidRDefault="00D23AA0" w:rsidP="008E7CD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</w:p>
    <w:p w:rsidR="00B864ED" w:rsidRPr="00B864ED" w:rsidRDefault="00B864ED" w:rsidP="008E7C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4219D">
        <w:rPr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4E42431C" wp14:editId="5F1555BF">
            <wp:extent cx="416560" cy="3619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  <w:r w:rsidRPr="00B864E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20 марта 2026 года Минпросвещения направило в Минцифры предложение с перечнем образовательных сайтов и цифровых образовательных сервисов для их включения в «белый список»</w:t>
      </w:r>
    </w:p>
    <w:p w:rsidR="00B864ED" w:rsidRPr="00B864ED" w:rsidRDefault="00B864ED" w:rsidP="008E7C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B864E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«В случаях замедления доступа к сети Интернет одна из важнейших задач — обеспечить бесперебойное подключение учащихся, педагогов, родителей и других категорий граждан к необходимым образовательным платформам. Для этого сформирован перечень ресурсов, доступ к которым гарантированно сохраняется. Мы предлагаем включить в него сервисы Минпросвещения России. Отдельно хочется отметить, что мы уделяем особое внимание формированию современной и безопасной цифровой образовательной среды», — подчеркнул министр просвещения России Сергей Кравцов.</w:t>
      </w:r>
    </w:p>
    <w:p w:rsidR="00B864ED" w:rsidRPr="00B864ED" w:rsidRDefault="00B864ED" w:rsidP="008E7C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B864E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целях сохранения непрерывности образовательного процесса и предоставления гражданам возможности использования услуг в сфере образования Минпросвещения России предлагает включить в «белый список»:</w:t>
      </w:r>
    </w:p>
    <w:p w:rsidR="00B864ED" w:rsidRPr="00B864ED" w:rsidRDefault="00B864ED" w:rsidP="008E7CD5">
      <w:pPr>
        <w:pStyle w:val="aa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B864E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официальный сайт и сервисы ведомства;</w:t>
      </w:r>
    </w:p>
    <w:p w:rsidR="00B864ED" w:rsidRPr="00B864ED" w:rsidRDefault="00B864ED" w:rsidP="008E7CD5">
      <w:pPr>
        <w:pStyle w:val="aa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цифровые </w:t>
      </w:r>
      <w:r w:rsidRPr="00B864E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помощники ученика,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педагога и родителя;</w:t>
      </w:r>
    </w:p>
    <w:p w:rsidR="00B864ED" w:rsidRPr="00B864ED" w:rsidRDefault="00B864ED" w:rsidP="008E7CD5">
      <w:pPr>
        <w:pStyle w:val="aa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B864E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Единый федеральный портал дополнительного профессионального педагогического образования «Цифровая образовательная среда ДПО»;</w:t>
      </w:r>
    </w:p>
    <w:p w:rsidR="00B864ED" w:rsidRPr="00B864ED" w:rsidRDefault="00B864ED" w:rsidP="008E7CD5">
      <w:pPr>
        <w:pStyle w:val="aa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B864E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конструкторы рабочих программ, учебных планов и основной образовательной программы;</w:t>
      </w:r>
    </w:p>
    <w:p w:rsidR="00B864ED" w:rsidRPr="00B864ED" w:rsidRDefault="00B864ED" w:rsidP="008E7CD5">
      <w:pPr>
        <w:pStyle w:val="aa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B864E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порталы «Земский учитель» и «Усыновление в Российской Федерации»;</w:t>
      </w:r>
    </w:p>
    <w:p w:rsidR="00B864ED" w:rsidRPr="00B864ED" w:rsidRDefault="00B864ED" w:rsidP="008E7CD5">
      <w:pPr>
        <w:pStyle w:val="aa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B864E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федеральный портал информационно-просветительской поддержки родителей «Растимдетей.рф»;</w:t>
      </w:r>
    </w:p>
    <w:p w:rsidR="00B864ED" w:rsidRPr="00B864ED" w:rsidRDefault="00B864ED" w:rsidP="008E7CD5">
      <w:pPr>
        <w:pStyle w:val="aa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B864E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информационный портал «Десятилетие детства».</w:t>
      </w:r>
    </w:p>
    <w:p w:rsidR="003169C9" w:rsidRPr="003169C9" w:rsidRDefault="003169C9" w:rsidP="003169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169C9"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F4219D">
        <w:rPr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5262F37" wp14:editId="74EE14DD">
            <wp:extent cx="416560" cy="3619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Symbol" w:eastAsia="Times New Roman" w:hAnsi="Segoe UI Symbol" w:cs="Segoe UI Symbol"/>
          <w:color w:val="1A1A1A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21 марта 2026 года з</w:t>
      </w:r>
      <w:r w:rsidRPr="003169C9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авершился федеральный этап Международного конкурса сочинений «Без срока давности»</w:t>
      </w:r>
    </w:p>
    <w:p w:rsidR="003169C9" w:rsidRPr="003169C9" w:rsidRDefault="003169C9" w:rsidP="003169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169C9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Для участия в нём обучающимся 5–11-х классов и студентам колледжей нужно было написать сочинение, соответствующее цели конкурса — сохранению исторической памяти о трагедии мирного населения СССР в годы Великой Отечественной войны.</w:t>
      </w:r>
    </w:p>
    <w:p w:rsidR="003169C9" w:rsidRPr="003169C9" w:rsidRDefault="003169C9" w:rsidP="003169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169C9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финал конкурса вышли 576 участников.</w:t>
      </w:r>
    </w:p>
    <w:p w:rsidR="003169C9" w:rsidRPr="003169C9" w:rsidRDefault="003169C9" w:rsidP="003169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169C9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Победителями и призёрами стали 60 школьников и студентов, среди которых участники Международного детского центра «Артек», всероссийских детских центров «Океан», «Орлёнок», «Смена», обучающиеся заграншкол МИД России, а также 5 зарубежных участников.</w:t>
      </w:r>
    </w:p>
    <w:p w:rsidR="003169C9" w:rsidRPr="003169C9" w:rsidRDefault="003169C9" w:rsidP="003169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169C9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Ознакомиться с результатами конкурса можно на сайте проекта.</w:t>
      </w:r>
    </w:p>
    <w:p w:rsidR="00B864ED" w:rsidRPr="00F73665" w:rsidRDefault="00B864ED" w:rsidP="008E7CD5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16"/>
          <w:szCs w:val="16"/>
        </w:rPr>
      </w:pPr>
    </w:p>
    <w:p w:rsidR="003169C9" w:rsidRPr="003169C9" w:rsidRDefault="003169C9" w:rsidP="003169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169C9"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38966AB" wp14:editId="7934A1A8">
            <wp:extent cx="416560" cy="3619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9C9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Минпросвещения России по результатам конкурсного отбора намерено закрыть 1 216 вакансий в рамках федеральной программы «Земский учитель». Это в два раза больше, чем в 2025 году.</w:t>
      </w:r>
    </w:p>
    <w:p w:rsidR="003169C9" w:rsidRPr="003169C9" w:rsidRDefault="003169C9" w:rsidP="003169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169C9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«Программа «Земский учитель» – важнейший инструмент привлечения квалифицированных учителей в сельские школы. Уже шестой год она активно расширяется, способствует повышению уровня школьного образования в небольших населённых пунктах и создаёт благоприятные условия для профессионального роста учителей. Отрадно, что в этом году у профессионалов есть ещё больше шансов стать участниками этой программы. Выражаю огромную признательность всем «земским учителям», которые уже </w:t>
      </w:r>
      <w:r w:rsidRPr="003169C9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приняли и ещё примут решение изменить привычный уклад своей жизни ради будущего наших детей. Отмечу, что переезд и трудоустройство учителей должны быть максимально комфортными. Рекомендуем регионам проводить конкурсные отборы заранее, ведь учителям важно успеть завершить год в прежней школе, а уже летом познакомиться с новой организацией», – отметил министр просвещения России Сергей Кравцов.</w:t>
      </w:r>
    </w:p>
    <w:p w:rsidR="003169C9" w:rsidRPr="003169C9" w:rsidRDefault="003169C9" w:rsidP="003169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169C9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Программой «Земский учитель» предусмотрено осуществление единовременной компенсационной выплаты в размере 1 млн рублей учителю, переехавшему на работу в сельскую школу, и, соответственно, 2 млн рублей учителю, переехавшему на работу в Дальневосточный федеральный округ, Донецкую и Луганскую народные республики, Запорожскую и Херсонскую области.</w:t>
      </w:r>
    </w:p>
    <w:p w:rsidR="003169C9" w:rsidRPr="003169C9" w:rsidRDefault="003169C9" w:rsidP="003169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При </w:t>
      </w:r>
      <w:r w:rsidRPr="003169C9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этом учитель – победитель программы «Земский учитель» освобождён от обложения налогом на доход физических лиц, полученный в виде единовременной компенсационной выплаты. Эти средства учитель сможет направить на любые цели, включая улучшение жилищных условий.</w:t>
      </w:r>
    </w:p>
    <w:p w:rsidR="003169C9" w:rsidRPr="003169C9" w:rsidRDefault="003169C9" w:rsidP="003169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169C9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2025 году все 599 вакансий в 79 регионах страны были закрыты, из федерального бюджета на эти цели выделено почти 600 млн рублей.</w:t>
      </w:r>
    </w:p>
    <w:p w:rsidR="003169C9" w:rsidRPr="003169C9" w:rsidRDefault="003169C9" w:rsidP="003169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169C9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число регионов – лидеров программы вошли Республика Мордовия, Забайкальский, Краснодарский и Ставропольский края, Иркутская и Свердловская области, а также Чукотский автономный округ.</w:t>
      </w:r>
    </w:p>
    <w:p w:rsidR="003169C9" w:rsidRPr="003169C9" w:rsidRDefault="003169C9" w:rsidP="003169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169C9">
        <w:rPr>
          <w:rFonts w:ascii="Segoe UI Symbol" w:eastAsia="Times New Roman" w:hAnsi="Segoe UI Symbol" w:cs="Segoe UI Symbol"/>
          <w:b/>
          <w:color w:val="002060"/>
          <w:sz w:val="36"/>
          <w:szCs w:val="36"/>
          <w:lang w:eastAsia="ru-RU"/>
        </w:rPr>
        <w:t>🖋</w:t>
      </w:r>
      <w:r w:rsidRPr="003169C9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️ Программа реализуется в соответствии с национальным проектом «Молодёжь и дети» по поручению Президента России Владимира Путина.</w:t>
      </w:r>
    </w:p>
    <w:p w:rsidR="00F73665" w:rsidRDefault="00F73665" w:rsidP="008E7CD5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F73665" w:rsidRDefault="00F73665" w:rsidP="008E7CD5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F73665" w:rsidRDefault="00F73665" w:rsidP="008E7CD5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F73665" w:rsidRDefault="00F73665" w:rsidP="008E7CD5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F73665" w:rsidRDefault="00F73665" w:rsidP="008E7CD5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B4281D" w:rsidRPr="0026623A" w:rsidRDefault="00126CFB" w:rsidP="008E7CD5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НОВОСТИ ИСМО</w:t>
      </w:r>
    </w:p>
    <w:p w:rsidR="0026623A" w:rsidRDefault="00126CFB" w:rsidP="008E7CD5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drawing>
          <wp:inline distT="0" distB="0" distL="0" distR="0" wp14:anchorId="6194F570" wp14:editId="2A98A70D">
            <wp:extent cx="4536844" cy="1741336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43" cy="17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130" w:rsidRPr="00D23AA0" w:rsidRDefault="00BC482A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4219D">
        <w:rPr>
          <w:color w:val="002060"/>
          <w:sz w:val="36"/>
          <w:szCs w:val="36"/>
          <w:shd w:val="clear" w:color="auto" w:fill="FFFFFF"/>
        </w:rPr>
        <w:t xml:space="preserve"> </w:t>
      </w:r>
      <w:r w:rsidRPr="00F4219D">
        <w:rPr>
          <w:noProof/>
          <w:color w:val="002060"/>
          <w:sz w:val="36"/>
          <w:szCs w:val="36"/>
          <w:shd w:val="clear" w:color="auto" w:fill="FFFFFF"/>
        </w:rPr>
        <w:drawing>
          <wp:inline distT="0" distB="0" distL="0" distR="0" wp14:anchorId="5C0E0DBB" wp14:editId="22319EC5">
            <wp:extent cx="416560" cy="36195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19D">
        <w:rPr>
          <w:color w:val="002060"/>
          <w:sz w:val="36"/>
          <w:szCs w:val="36"/>
        </w:rPr>
        <w:t xml:space="preserve"> </w:t>
      </w:r>
      <w:r w:rsidR="00EC3130" w:rsidRPr="00D23AA0">
        <w:rPr>
          <w:rStyle w:val="ab"/>
          <w:color w:val="002060"/>
          <w:sz w:val="36"/>
          <w:szCs w:val="36"/>
          <w:bdr w:val="none" w:sz="0" w:space="0" w:color="auto" w:frame="1"/>
        </w:rPr>
        <w:t xml:space="preserve">17 марта  </w:t>
      </w:r>
      <w:r w:rsidR="00EC3130" w:rsidRPr="00D23AA0">
        <w:rPr>
          <w:b/>
          <w:color w:val="002060"/>
          <w:sz w:val="36"/>
          <w:szCs w:val="36"/>
        </w:rPr>
        <w:t> состоялся вебинар, посвященный роли диагностики языковой адаптации детей с миграционной историей в начальной школе.</w:t>
      </w:r>
    </w:p>
    <w:p w:rsidR="00EC3130" w:rsidRPr="00D23AA0" w:rsidRDefault="00EC3130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 xml:space="preserve"> Спикеры вебинара:</w:t>
      </w:r>
    </w:p>
    <w:p w:rsidR="00EC3130" w:rsidRPr="00D23AA0" w:rsidRDefault="00EC3130" w:rsidP="00F73665">
      <w:pPr>
        <w:pStyle w:val="ac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rStyle w:val="ab"/>
          <w:color w:val="002060"/>
          <w:sz w:val="36"/>
          <w:szCs w:val="36"/>
          <w:bdr w:val="none" w:sz="0" w:space="0" w:color="auto" w:frame="1"/>
        </w:rPr>
        <w:t>Марина Ивановна Кузнецова</w:t>
      </w:r>
      <w:r w:rsidRPr="00D23AA0">
        <w:rPr>
          <w:b/>
          <w:color w:val="002060"/>
          <w:sz w:val="36"/>
          <w:szCs w:val="36"/>
        </w:rPr>
        <w:t>, старший научный сотрудник Центра начального общего образования ИСМО им. В.С. Леднева;</w:t>
      </w:r>
    </w:p>
    <w:p w:rsidR="00EC3130" w:rsidRPr="00D23AA0" w:rsidRDefault="00EC3130" w:rsidP="00F73665">
      <w:pPr>
        <w:pStyle w:val="ac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rStyle w:val="ab"/>
          <w:color w:val="002060"/>
          <w:sz w:val="36"/>
          <w:szCs w:val="36"/>
          <w:bdr w:val="none" w:sz="0" w:space="0" w:color="auto" w:frame="1"/>
        </w:rPr>
        <w:t>Гостева Юлия Николаевна</w:t>
      </w:r>
      <w:r w:rsidRPr="00D23AA0">
        <w:rPr>
          <w:b/>
          <w:color w:val="002060"/>
          <w:sz w:val="36"/>
          <w:szCs w:val="36"/>
        </w:rPr>
        <w:t>, старший научный сотрудник Центра филологического общего образования им. Н.М. Шанского ИСМО им. В.С. Леднева.</w:t>
      </w:r>
    </w:p>
    <w:p w:rsidR="00EC3130" w:rsidRDefault="00EC3130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</w:pPr>
      <w:r w:rsidRPr="00D23AA0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Больше методический материалов по языковой и социокультурной адаптации детей с миграционной историей на </w:t>
      </w:r>
      <w:hyperlink r:id="rId17" w:tgtFrame="_blank" w:history="1">
        <w:r w:rsidRPr="003169C9">
          <w:rPr>
            <w:rStyle w:val="a7"/>
            <w:b/>
            <w:iCs/>
            <w:color w:val="002060"/>
            <w:sz w:val="36"/>
            <w:szCs w:val="36"/>
            <w:bdr w:val="none" w:sz="0" w:space="0" w:color="auto" w:frame="1"/>
          </w:rPr>
          <w:t>портале ЕДСОО</w:t>
        </w:r>
      </w:hyperlink>
      <w:r w:rsidRPr="00D23AA0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.</w:t>
      </w:r>
    </w:p>
    <w:p w:rsidR="00EC3130" w:rsidRDefault="00EC3130" w:rsidP="008E7CD5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Style w:val="ae"/>
          <w:i w:val="0"/>
          <w:color w:val="002060"/>
          <w:sz w:val="36"/>
          <w:szCs w:val="36"/>
          <w:bdr w:val="none" w:sz="0" w:space="0" w:color="auto" w:frame="1"/>
        </w:rPr>
        <w:t xml:space="preserve"> </w:t>
      </w:r>
      <w:r w:rsidR="00BC482A" w:rsidRPr="00F4219D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BC482A" w:rsidRPr="00F4219D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49611AB4" wp14:editId="2D4A4348">
            <wp:extent cx="416560" cy="36195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82A" w:rsidRPr="00F4219D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D23AA0">
        <w:rPr>
          <w:rFonts w:ascii="Times New Roman" w:hAnsi="Times New Roman" w:cs="Times New Roman"/>
          <w:color w:val="002060"/>
          <w:sz w:val="36"/>
          <w:szCs w:val="36"/>
        </w:rPr>
        <w:t>18</w:t>
      </w:r>
      <w:r w:rsidR="00BC482A" w:rsidRPr="00D23AA0">
        <w:rPr>
          <w:rFonts w:ascii="Times New Roman" w:hAnsi="Times New Roman" w:cs="Times New Roman"/>
          <w:color w:val="002060"/>
          <w:sz w:val="36"/>
          <w:szCs w:val="36"/>
        </w:rPr>
        <w:t xml:space="preserve"> марта 2026 года </w:t>
      </w:r>
      <w:r w:rsidR="009F7D1B">
        <w:rPr>
          <w:rFonts w:ascii="Times New Roman" w:hAnsi="Times New Roman" w:cs="Times New Roman"/>
          <w:color w:val="002060"/>
          <w:sz w:val="36"/>
          <w:szCs w:val="36"/>
        </w:rPr>
        <w:t>состоялась</w:t>
      </w:r>
      <w:r w:rsidR="006443F9" w:rsidRPr="00D23AA0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D23AA0">
        <w:rPr>
          <w:rFonts w:ascii="Times New Roman" w:hAnsi="Times New Roman" w:cs="Times New Roman"/>
          <w:color w:val="002060"/>
          <w:sz w:val="36"/>
          <w:szCs w:val="36"/>
        </w:rPr>
        <w:t>методическая среда ИСМО</w:t>
      </w:r>
      <w:r w:rsidR="00FD170D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FD170D" w:rsidRPr="00FD170D">
        <w:rPr>
          <w:rFonts w:ascii="Times New Roman" w:hAnsi="Times New Roman" w:cs="Times New Roman"/>
          <w:color w:val="002060"/>
          <w:sz w:val="36"/>
          <w:szCs w:val="36"/>
        </w:rPr>
        <w:t>на тему «Предупреждение трудностей формирования читательской деятельности младших школьников на уроках литературного чтения».</w:t>
      </w:r>
    </w:p>
    <w:p w:rsidR="00EC3130" w:rsidRPr="00D23AA0" w:rsidRDefault="00EC3130" w:rsidP="008E7CD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23AA0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3F9B1914" wp14:editId="3C1DDAD9">
            <wp:extent cx="4662943" cy="2623930"/>
            <wp:effectExtent l="0" t="0" r="4445" b="5080"/>
            <wp:docPr id="57" name="Рисунок 57" descr="https://xn--80aaacgihbhohg1dhchd0ahi72a.xn--p1ai/wp-content/uploads/2026/03/%D0%98%D0%A1%D0%A2%D0%9E%D0%A0%D0%98%D0%A7%D0%95%D0%A1%D0%9A%D0%90%D0%AF-%D0%A1%D0%A0%D0%95%D0%94%D0%90-52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xn--80aaacgihbhohg1dhchd0ahi72a.xn--p1ai/wp-content/uploads/2026/03/%D0%98%D0%A1%D0%A2%D0%9E%D0%A0%D0%98%D0%A7%D0%95%D0%A1%D0%9A%D0%90%D0%AF-%D0%A1%D0%A0%D0%95%D0%94%D0%90-52-1024x57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68" cy="264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1B" w:rsidRDefault="009F7D1B" w:rsidP="00FD170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В</w:t>
      </w:r>
      <w:r w:rsidRPr="009F7D1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рамках методической среды</w:t>
      </w:r>
      <w:r w:rsidR="00FD170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3169C9">
        <w:rPr>
          <w:rFonts w:ascii="Times New Roman" w:hAnsi="Times New Roman" w:cs="Times New Roman"/>
          <w:b/>
          <w:color w:val="002060"/>
          <w:sz w:val="36"/>
          <w:szCs w:val="36"/>
        </w:rPr>
        <w:t>состоялось обсуждение следующих вопросов:</w:t>
      </w:r>
    </w:p>
    <w:p w:rsidR="006443F9" w:rsidRPr="00D23AA0" w:rsidRDefault="006443F9" w:rsidP="008E7CD5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23AA0">
        <w:rPr>
          <w:rFonts w:ascii="Times New Roman" w:hAnsi="Times New Roman" w:cs="Times New Roman"/>
          <w:b/>
          <w:color w:val="002060"/>
          <w:sz w:val="36"/>
          <w:szCs w:val="36"/>
        </w:rPr>
        <w:t>Какие трудности в читательской деятельности испытывают младшие школьники и как их своевременно выявить?</w:t>
      </w:r>
    </w:p>
    <w:p w:rsidR="006443F9" w:rsidRPr="00D23AA0" w:rsidRDefault="006443F9" w:rsidP="008E7CD5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23AA0">
        <w:rPr>
          <w:rFonts w:ascii="Times New Roman" w:hAnsi="Times New Roman" w:cs="Times New Roman"/>
          <w:b/>
          <w:color w:val="002060"/>
          <w:sz w:val="36"/>
          <w:szCs w:val="36"/>
        </w:rPr>
        <w:t>Как мотивировать детей к осмысленному чтению?</w:t>
      </w:r>
    </w:p>
    <w:p w:rsidR="006443F9" w:rsidRPr="00D23AA0" w:rsidRDefault="006443F9" w:rsidP="008E7CD5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23AA0">
        <w:rPr>
          <w:rFonts w:ascii="Times New Roman" w:hAnsi="Times New Roman" w:cs="Times New Roman"/>
          <w:b/>
          <w:color w:val="002060"/>
          <w:sz w:val="36"/>
          <w:szCs w:val="36"/>
        </w:rPr>
        <w:t>Как реализовать дифференцированный подход, чтобы каждый ученик получил необходимую поддержку?</w:t>
      </w:r>
    </w:p>
    <w:p w:rsidR="00EC3130" w:rsidRPr="00D23AA0" w:rsidRDefault="00EC3130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 </w:t>
      </w:r>
      <w:hyperlink r:id="rId19" w:tgtFrame="_blank" w:history="1">
        <w:r w:rsidR="009F7D1B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З</w:t>
        </w:r>
        <w:r w:rsidRPr="00D23AA0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апись семинара</w:t>
        </w:r>
      </w:hyperlink>
    </w:p>
    <w:p w:rsidR="008E7CD5" w:rsidRDefault="008E7CD5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Н</w:t>
      </w:r>
      <w:r w:rsidR="00EC3130" w:rsidRPr="00D23AA0">
        <w:rPr>
          <w:b/>
          <w:color w:val="002060"/>
          <w:sz w:val="36"/>
          <w:szCs w:val="36"/>
        </w:rPr>
        <w:t>авигац</w:t>
      </w:r>
      <w:r>
        <w:rPr>
          <w:b/>
          <w:color w:val="002060"/>
          <w:sz w:val="36"/>
          <w:szCs w:val="36"/>
        </w:rPr>
        <w:t>ия</w:t>
      </w:r>
      <w:r w:rsidR="00EC3130" w:rsidRPr="00D23AA0">
        <w:rPr>
          <w:b/>
          <w:color w:val="002060"/>
          <w:sz w:val="36"/>
          <w:szCs w:val="36"/>
        </w:rPr>
        <w:t xml:space="preserve"> по ключевым моментам:</w:t>
      </w:r>
    </w:p>
    <w:p w:rsidR="008E7CD5" w:rsidRDefault="00EC3130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 </w:t>
      </w:r>
      <w:hyperlink r:id="rId20" w:tgtFrame="_blank" w:history="1">
        <w:r w:rsidRPr="00D23AA0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00:51</w:t>
        </w:r>
      </w:hyperlink>
      <w:r w:rsidR="009F7D1B">
        <w:rPr>
          <w:b/>
          <w:color w:val="002060"/>
          <w:sz w:val="36"/>
          <w:szCs w:val="36"/>
        </w:rPr>
        <w:t> –</w:t>
      </w:r>
      <w:r w:rsidRPr="00D23AA0">
        <w:rPr>
          <w:b/>
          <w:color w:val="002060"/>
          <w:sz w:val="36"/>
          <w:szCs w:val="36"/>
        </w:rPr>
        <w:t>Что такое «речевая деятельность»</w:t>
      </w:r>
    </w:p>
    <w:p w:rsidR="008E7CD5" w:rsidRDefault="00EC3130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 </w:t>
      </w:r>
      <w:hyperlink r:id="rId21" w:tgtFrame="_blank" w:history="1">
        <w:r w:rsidRPr="00D23AA0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05:09</w:t>
        </w:r>
      </w:hyperlink>
      <w:r w:rsidR="009F7D1B">
        <w:rPr>
          <w:b/>
          <w:color w:val="002060"/>
          <w:sz w:val="36"/>
          <w:szCs w:val="36"/>
        </w:rPr>
        <w:t> –</w:t>
      </w:r>
      <w:r w:rsidRPr="00D23AA0">
        <w:rPr>
          <w:b/>
          <w:color w:val="002060"/>
          <w:sz w:val="36"/>
          <w:szCs w:val="36"/>
        </w:rPr>
        <w:t>Приёмы стимулирующие учебно-познавательную мотивацию</w:t>
      </w:r>
      <w:r w:rsidRPr="00D23AA0">
        <w:rPr>
          <w:b/>
          <w:color w:val="002060"/>
          <w:sz w:val="36"/>
          <w:szCs w:val="36"/>
        </w:rPr>
        <w:br/>
        <w:t> </w:t>
      </w:r>
      <w:hyperlink r:id="rId22" w:tgtFrame="_blank" w:history="1">
        <w:r w:rsidRPr="00D23AA0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12:51</w:t>
        </w:r>
      </w:hyperlink>
      <w:r w:rsidR="009F7D1B">
        <w:rPr>
          <w:b/>
          <w:color w:val="002060"/>
          <w:sz w:val="36"/>
          <w:szCs w:val="36"/>
        </w:rPr>
        <w:t> –</w:t>
      </w:r>
      <w:r w:rsidRPr="00D23AA0">
        <w:rPr>
          <w:b/>
          <w:color w:val="002060"/>
          <w:sz w:val="36"/>
          <w:szCs w:val="36"/>
        </w:rPr>
        <w:t>Какие компоненты обеспечивают успешное формирование читательской деятельности?</w:t>
      </w:r>
    </w:p>
    <w:p w:rsidR="008E7CD5" w:rsidRDefault="00EC3130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color w:val="002060"/>
          <w:sz w:val="36"/>
          <w:szCs w:val="36"/>
        </w:rPr>
        <w:t> </w:t>
      </w:r>
      <w:hyperlink r:id="rId23" w:tgtFrame="_blank" w:history="1">
        <w:r w:rsidRPr="00D23AA0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22:00</w:t>
        </w:r>
      </w:hyperlink>
      <w:r w:rsidR="009F7D1B">
        <w:rPr>
          <w:b/>
          <w:color w:val="002060"/>
          <w:sz w:val="36"/>
          <w:szCs w:val="36"/>
        </w:rPr>
        <w:t> –</w:t>
      </w:r>
      <w:r w:rsidRPr="00D23AA0">
        <w:rPr>
          <w:b/>
          <w:color w:val="002060"/>
          <w:sz w:val="36"/>
          <w:szCs w:val="36"/>
        </w:rPr>
        <w:t>Мотивированное чтение: примеры заданий для анализа текста</w:t>
      </w:r>
    </w:p>
    <w:p w:rsidR="002B2A4B" w:rsidRDefault="00EC3130" w:rsidP="008E7CD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color w:val="002060"/>
          <w:sz w:val="36"/>
          <w:szCs w:val="36"/>
          <w:shd w:val="clear" w:color="auto" w:fill="FFFFFF"/>
        </w:rPr>
      </w:pPr>
      <w:r w:rsidRPr="00D23AA0">
        <w:rPr>
          <w:b/>
          <w:color w:val="002060"/>
          <w:sz w:val="36"/>
          <w:szCs w:val="36"/>
        </w:rPr>
        <w:t> </w:t>
      </w:r>
      <w:hyperlink r:id="rId24" w:tgtFrame="_blank" w:history="1">
        <w:r w:rsidRPr="00D23AA0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32:30</w:t>
        </w:r>
      </w:hyperlink>
      <w:r w:rsidR="009F7D1B">
        <w:rPr>
          <w:b/>
          <w:color w:val="002060"/>
          <w:sz w:val="36"/>
          <w:szCs w:val="36"/>
        </w:rPr>
        <w:t> –</w:t>
      </w:r>
      <w:r w:rsidRPr="00D23AA0">
        <w:rPr>
          <w:b/>
          <w:color w:val="002060"/>
          <w:sz w:val="36"/>
          <w:szCs w:val="36"/>
        </w:rPr>
        <w:t>Метапредметные результаты: их достижения и планирование</w:t>
      </w:r>
      <w:r w:rsidRPr="00D23AA0">
        <w:rPr>
          <w:b/>
          <w:color w:val="002060"/>
          <w:sz w:val="36"/>
          <w:szCs w:val="36"/>
        </w:rPr>
        <w:br/>
        <w:t> </w:t>
      </w:r>
      <w:hyperlink r:id="rId25" w:tgtFrame="_blank" w:history="1">
        <w:r w:rsidRPr="00D23AA0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41:50</w:t>
        </w:r>
      </w:hyperlink>
      <w:r w:rsidR="009F7D1B">
        <w:rPr>
          <w:b/>
          <w:color w:val="002060"/>
          <w:sz w:val="36"/>
          <w:szCs w:val="36"/>
        </w:rPr>
        <w:t> –</w:t>
      </w:r>
      <w:r w:rsidRPr="00D23AA0">
        <w:rPr>
          <w:b/>
          <w:color w:val="002060"/>
          <w:sz w:val="36"/>
          <w:szCs w:val="36"/>
        </w:rPr>
        <w:t>Дифференцированный подход для адресной поддержки каждой группы учащихся</w:t>
      </w:r>
      <w:r w:rsidR="00D23AA0">
        <w:rPr>
          <w:noProof/>
          <w:color w:val="002060"/>
          <w:sz w:val="36"/>
          <w:szCs w:val="36"/>
          <w:shd w:val="clear" w:color="auto" w:fill="FFFFFF"/>
        </w:rPr>
        <w:t xml:space="preserve"> </w:t>
      </w:r>
    </w:p>
    <w:p w:rsidR="00FD170D" w:rsidRDefault="00FD170D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FD170D" w:rsidRDefault="00FD170D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FD170D" w:rsidRDefault="00FD170D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FD170D" w:rsidRDefault="00FD170D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FD170D" w:rsidRDefault="00FD170D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FD170D" w:rsidRDefault="00FD170D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FD170D" w:rsidRDefault="00FD170D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FD170D" w:rsidRDefault="00FD170D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FD170D" w:rsidRDefault="00FD170D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FD170D" w:rsidRDefault="00FD170D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FD170D" w:rsidRDefault="00FD170D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FD170D" w:rsidRDefault="00FD170D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FD170D" w:rsidRDefault="00FD170D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FD170D" w:rsidRDefault="00FD170D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0A1DC7" w:rsidRDefault="00A579E1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НОВОСТИ </w:t>
      </w:r>
      <w:r w:rsidR="000A1DC7">
        <w:rPr>
          <w:color w:val="1F3864" w:themeColor="accent5" w:themeShade="80"/>
          <w:sz w:val="36"/>
          <w:szCs w:val="36"/>
          <w:shd w:val="clear" w:color="auto" w:fill="FFFFFF"/>
        </w:rPr>
        <w:t xml:space="preserve">ИНСТИТУТА РЕАЛИЗАЦИИ ГОСУДАРСТВЕННОЙ ПОЛИТИКИ И ПРОФЕССИОНАЛЬНОГО РАЗВИТИЯ РАБОТНИКОВ ОБРАЗОВАНИЯ </w:t>
      </w:r>
    </w:p>
    <w:p w:rsidR="000A1DC7" w:rsidRDefault="000A1DC7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  <w:r w:rsidRPr="000A1DC7">
        <w:rPr>
          <w:color w:val="1F3864" w:themeColor="accent5" w:themeShade="80"/>
          <w:sz w:val="36"/>
          <w:szCs w:val="36"/>
          <w:shd w:val="clear" w:color="auto" w:fill="FFFFFF"/>
        </w:rPr>
        <w:t>ФГАОУ ВО «Г</w:t>
      </w:r>
      <w:r>
        <w:rPr>
          <w:color w:val="1F3864" w:themeColor="accent5" w:themeShade="80"/>
          <w:sz w:val="36"/>
          <w:szCs w:val="36"/>
          <w:shd w:val="clear" w:color="auto" w:fill="FFFFFF"/>
        </w:rPr>
        <w:t>ОСУДАРСТВЕННЫЙ УНИВЕРСИТЕТ ПРОСВЕЩЕНИЯ</w:t>
      </w:r>
      <w:r w:rsidRPr="000A1DC7">
        <w:rPr>
          <w:color w:val="1F3864" w:themeColor="accent5" w:themeShade="80"/>
          <w:sz w:val="36"/>
          <w:szCs w:val="36"/>
          <w:shd w:val="clear" w:color="auto" w:fill="FFFFFF"/>
        </w:rPr>
        <w:t>»</w:t>
      </w:r>
    </w:p>
    <w:p w:rsidR="00002E95" w:rsidRPr="00833DFA" w:rsidRDefault="000A1DC7" w:rsidP="00833DFA">
      <w:pPr>
        <w:spacing w:after="0" w:line="240" w:lineRule="auto"/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2ED74FD" wp14:editId="6AADB4F2">
            <wp:extent cx="5278120" cy="21172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6316" t="33711" r="31650" b="29181"/>
                    <a:stretch/>
                  </pic:blipFill>
                  <pic:spPr bwMode="auto">
                    <a:xfrm>
                      <a:off x="0" y="0"/>
                      <a:ext cx="5284480" cy="2119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8A4" w:rsidRPr="0008559B" w:rsidRDefault="002838A4" w:rsidP="008E7CD5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ru-RU"/>
        </w:rPr>
      </w:pPr>
    </w:p>
    <w:p w:rsidR="00D23AA0" w:rsidRDefault="002838A4" w:rsidP="008E7CD5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D23AA0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6785E6FB" wp14:editId="16FB20E6">
            <wp:extent cx="421420" cy="359306"/>
            <wp:effectExtent l="0" t="0" r="0" b="3175"/>
            <wp:docPr id="28" name="Рисунок 2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38B7" w:rsidRPr="00D23AA0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4F8FB"/>
        </w:rPr>
        <w:t xml:space="preserve"> </w:t>
      </w:r>
      <w:r w:rsidR="00002E95" w:rsidRPr="00D23AA0">
        <w:rPr>
          <w:rFonts w:ascii="Times New Roman" w:hAnsi="Times New Roman" w:cs="Times New Roman"/>
          <w:b/>
          <w:color w:val="002060"/>
          <w:sz w:val="36"/>
          <w:szCs w:val="36"/>
        </w:rPr>
        <w:t>19 марта 2026 года</w:t>
      </w:r>
      <w:r w:rsidR="00E80072" w:rsidRPr="00D23AA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002E95" w:rsidRPr="00D23AA0">
        <w:rPr>
          <w:rFonts w:ascii="Times New Roman" w:hAnsi="Times New Roman" w:cs="Times New Roman"/>
          <w:b/>
          <w:color w:val="002060"/>
          <w:sz w:val="36"/>
          <w:szCs w:val="36"/>
        </w:rPr>
        <w:t>в Музее победы прошла итоговая конференцию </w:t>
      </w:r>
      <w:hyperlink r:id="rId27" w:history="1">
        <w:r w:rsidR="00002E95" w:rsidRPr="00D23AA0">
          <w:rPr>
            <w:rStyle w:val="a7"/>
            <w:rFonts w:ascii="Times New Roman" w:hAnsi="Times New Roman" w:cs="Times New Roman"/>
            <w:b/>
            <w:bCs/>
            <w:color w:val="002060"/>
            <w:sz w:val="36"/>
            <w:szCs w:val="36"/>
          </w:rPr>
          <w:t>Центра «Воин»</w:t>
        </w:r>
      </w:hyperlink>
      <w:r w:rsidR="00002E95" w:rsidRPr="00D23AA0">
        <w:rPr>
          <w:rFonts w:ascii="Times New Roman" w:hAnsi="Times New Roman" w:cs="Times New Roman"/>
          <w:b/>
          <w:color w:val="002060"/>
          <w:sz w:val="36"/>
          <w:szCs w:val="36"/>
        </w:rPr>
        <w:t> </w:t>
      </w:r>
      <w:r w:rsidR="00002E95" w:rsidRPr="00D23AA0">
        <w:rPr>
          <w:rFonts w:ascii="Times New Roman" w:hAnsi="Times New Roman" w:cs="Times New Roman"/>
          <w:b/>
          <w:bCs/>
          <w:color w:val="002060"/>
          <w:sz w:val="36"/>
          <w:szCs w:val="36"/>
        </w:rPr>
        <w:t>«Воспитание сегодня</w:t>
      </w:r>
      <w:r w:rsidR="00A12DDF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– </w:t>
      </w:r>
      <w:r w:rsidR="00002E95" w:rsidRPr="00D23AA0">
        <w:rPr>
          <w:rFonts w:ascii="Times New Roman" w:hAnsi="Times New Roman" w:cs="Times New Roman"/>
          <w:b/>
          <w:bCs/>
          <w:color w:val="002060"/>
          <w:sz w:val="36"/>
          <w:szCs w:val="36"/>
        </w:rPr>
        <w:t>сильная страна завтра»</w:t>
      </w:r>
    </w:p>
    <w:p w:rsidR="00002E95" w:rsidRPr="00D23AA0" w:rsidRDefault="00002E95" w:rsidP="008E7CD5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D23AA0">
        <w:rPr>
          <w:rFonts w:ascii="Times New Roman" w:hAnsi="Times New Roman" w:cs="Times New Roman"/>
          <w:b/>
          <w:color w:val="002060"/>
          <w:sz w:val="36"/>
          <w:szCs w:val="36"/>
        </w:rPr>
        <w:t>Её посетили ректор Государственного университета просвещения </w:t>
      </w:r>
      <w:r w:rsidR="00F73665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r w:rsidRPr="00D23AA0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Наумова </w:t>
      </w:r>
      <w:r w:rsidR="00F73665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Н.А. </w:t>
      </w:r>
      <w:r w:rsidRPr="00D23AA0">
        <w:rPr>
          <w:rFonts w:ascii="Times New Roman" w:hAnsi="Times New Roman" w:cs="Times New Roman"/>
          <w:b/>
          <w:color w:val="002060"/>
          <w:sz w:val="36"/>
          <w:szCs w:val="36"/>
        </w:rPr>
        <w:t>и директор </w:t>
      </w:r>
      <w:hyperlink r:id="rId28" w:history="1">
        <w:r w:rsidRPr="00D23AA0">
          <w:rPr>
            <w:rStyle w:val="a7"/>
            <w:rFonts w:ascii="Times New Roman" w:hAnsi="Times New Roman" w:cs="Times New Roman"/>
            <w:b/>
            <w:bCs/>
            <w:color w:val="002060"/>
            <w:sz w:val="36"/>
            <w:szCs w:val="36"/>
          </w:rPr>
          <w:t>Центра военно-патриотического воспитания «Вершина»</w:t>
        </w:r>
      </w:hyperlink>
      <w:r w:rsidRPr="00D23AA0">
        <w:rPr>
          <w:rFonts w:ascii="Times New Roman" w:hAnsi="Times New Roman" w:cs="Times New Roman"/>
          <w:b/>
          <w:bCs/>
          <w:color w:val="002060"/>
          <w:sz w:val="36"/>
          <w:szCs w:val="36"/>
        </w:rPr>
        <w:t>  Бондюков</w:t>
      </w:r>
      <w:r w:rsidR="00F73665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И.В.</w:t>
      </w:r>
      <w:r w:rsidRPr="00D23AA0">
        <w:rPr>
          <w:rFonts w:ascii="Times New Roman" w:hAnsi="Times New Roman" w:cs="Times New Roman"/>
          <w:b/>
          <w:bCs/>
          <w:color w:val="002060"/>
          <w:sz w:val="36"/>
          <w:szCs w:val="36"/>
        </w:rPr>
        <w:t>.</w:t>
      </w:r>
    </w:p>
    <w:p w:rsidR="00002E95" w:rsidRPr="00D23AA0" w:rsidRDefault="00002E95" w:rsidP="008E7CD5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23AA0">
        <w:rPr>
          <w:rFonts w:ascii="Times New Roman" w:hAnsi="Times New Roman" w:cs="Times New Roman"/>
          <w:b/>
          <w:color w:val="002060"/>
          <w:sz w:val="36"/>
          <w:szCs w:val="36"/>
        </w:rPr>
        <w:t>Зрителей приветствовали почётные гости:</w:t>
      </w:r>
    </w:p>
    <w:p w:rsidR="00002E95" w:rsidRPr="00B03EDB" w:rsidRDefault="00D23AA0" w:rsidP="008E7CD5">
      <w:pPr>
        <w:numPr>
          <w:ilvl w:val="0"/>
          <w:numId w:val="17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B03EDB">
        <w:rPr>
          <w:rFonts w:ascii="Times New Roman" w:hAnsi="Times New Roman" w:cs="Times New Roman"/>
          <w:b/>
          <w:color w:val="002060"/>
          <w:sz w:val="36"/>
          <w:szCs w:val="36"/>
        </w:rPr>
        <w:t>П</w:t>
      </w:r>
      <w:r w:rsidR="00002E95" w:rsidRPr="00B03EDB">
        <w:rPr>
          <w:rFonts w:ascii="Times New Roman" w:hAnsi="Times New Roman" w:cs="Times New Roman"/>
          <w:b/>
          <w:color w:val="002060"/>
          <w:sz w:val="36"/>
          <w:szCs w:val="36"/>
        </w:rPr>
        <w:t>ервый</w:t>
      </w:r>
      <w:r w:rsidRPr="00B03ED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заместитель</w:t>
      </w:r>
      <w:r w:rsidR="00B03EDB" w:rsidRPr="00B03ED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руководителя администрации</w:t>
      </w:r>
      <w:r w:rsidRPr="00B03ED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hyperlink r:id="rId29" w:history="1">
        <w:r w:rsidRPr="00B03EDB">
          <w:rPr>
            <w:rStyle w:val="a7"/>
            <w:rFonts w:ascii="Times New Roman" w:hAnsi="Times New Roman" w:cs="Times New Roman"/>
            <w:b/>
            <w:bCs/>
            <w:color w:val="002060"/>
            <w:sz w:val="36"/>
            <w:szCs w:val="36"/>
          </w:rPr>
          <w:t xml:space="preserve">Президента </w:t>
        </w:r>
        <w:r w:rsidR="00002E95" w:rsidRPr="00B03EDB">
          <w:rPr>
            <w:rStyle w:val="a7"/>
            <w:rFonts w:ascii="Times New Roman" w:hAnsi="Times New Roman" w:cs="Times New Roman"/>
            <w:b/>
            <w:bCs/>
            <w:color w:val="002060"/>
            <w:sz w:val="36"/>
            <w:szCs w:val="36"/>
          </w:rPr>
          <w:t>Российской Федерации</w:t>
        </w:r>
      </w:hyperlink>
      <w:r w:rsidR="00002E95" w:rsidRPr="00B03EDB">
        <w:rPr>
          <w:rFonts w:ascii="Times New Roman" w:hAnsi="Times New Roman" w:cs="Times New Roman"/>
          <w:b/>
          <w:bCs/>
          <w:color w:val="002060"/>
          <w:sz w:val="36"/>
          <w:szCs w:val="36"/>
        </w:rPr>
        <w:t>,</w:t>
      </w:r>
      <w:r w:rsidR="00002E95" w:rsidRPr="00B03EDB">
        <w:rPr>
          <w:rFonts w:ascii="Times New Roman" w:hAnsi="Times New Roman" w:cs="Times New Roman"/>
          <w:b/>
          <w:color w:val="002060"/>
          <w:sz w:val="36"/>
          <w:szCs w:val="36"/>
        </w:rPr>
        <w:t> </w:t>
      </w:r>
      <w:r w:rsidR="00B03EDB">
        <w:rPr>
          <w:rFonts w:ascii="Times New Roman" w:hAnsi="Times New Roman" w:cs="Times New Roman"/>
          <w:b/>
          <w:color w:val="002060"/>
          <w:sz w:val="36"/>
          <w:szCs w:val="36"/>
        </w:rPr>
        <w:t>ч</w:t>
      </w:r>
      <w:r w:rsidR="00002E95" w:rsidRPr="00B03EDB">
        <w:rPr>
          <w:rFonts w:ascii="Times New Roman" w:hAnsi="Times New Roman" w:cs="Times New Roman"/>
          <w:b/>
          <w:color w:val="002060"/>
          <w:sz w:val="36"/>
          <w:szCs w:val="36"/>
        </w:rPr>
        <w:t>лен</w:t>
      </w:r>
      <w:r w:rsidR="00B03EDB" w:rsidRPr="00B03ED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002E95" w:rsidRPr="00B03EDB">
        <w:rPr>
          <w:rFonts w:ascii="Times New Roman" w:hAnsi="Times New Roman" w:cs="Times New Roman"/>
          <w:b/>
          <w:color w:val="002060"/>
          <w:sz w:val="36"/>
          <w:szCs w:val="36"/>
        </w:rPr>
        <w:t>Наблюдательного совета Центра «ВОИН» </w:t>
      </w:r>
      <w:r w:rsidR="00002E95" w:rsidRPr="00B03EDB">
        <w:rPr>
          <w:rFonts w:ascii="Times New Roman" w:hAnsi="Times New Roman" w:cs="Times New Roman"/>
          <w:b/>
          <w:bCs/>
          <w:color w:val="002060"/>
          <w:sz w:val="36"/>
          <w:szCs w:val="36"/>
        </w:rPr>
        <w:t>Кириенко</w:t>
      </w:r>
      <w:r w:rsidR="00F73665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С.В.</w:t>
      </w:r>
      <w:r w:rsidR="00002E95" w:rsidRPr="00B03EDB">
        <w:rPr>
          <w:rFonts w:ascii="Times New Roman" w:hAnsi="Times New Roman" w:cs="Times New Roman"/>
          <w:b/>
          <w:bCs/>
          <w:color w:val="002060"/>
          <w:sz w:val="36"/>
          <w:szCs w:val="36"/>
        </w:rPr>
        <w:t>;</w:t>
      </w:r>
    </w:p>
    <w:p w:rsidR="00002E95" w:rsidRPr="00D23AA0" w:rsidRDefault="00002E95" w:rsidP="008E7CD5">
      <w:pPr>
        <w:numPr>
          <w:ilvl w:val="0"/>
          <w:numId w:val="17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23AA0">
        <w:rPr>
          <w:rFonts w:ascii="Times New Roman" w:hAnsi="Times New Roman" w:cs="Times New Roman"/>
          <w:b/>
          <w:color w:val="002060"/>
          <w:sz w:val="36"/>
          <w:szCs w:val="36"/>
        </w:rPr>
        <w:t>заместитель Председателя </w:t>
      </w:r>
      <w:hyperlink r:id="rId30" w:history="1">
        <w:r w:rsidRPr="00D23AA0">
          <w:rPr>
            <w:rStyle w:val="a7"/>
            <w:rFonts w:ascii="Times New Roman" w:hAnsi="Times New Roman" w:cs="Times New Roman"/>
            <w:b/>
            <w:bCs/>
            <w:color w:val="002060"/>
            <w:sz w:val="36"/>
            <w:szCs w:val="36"/>
          </w:rPr>
          <w:t>Правительства РФ</w:t>
        </w:r>
      </w:hyperlink>
      <w:r w:rsidRPr="00D23AA0">
        <w:rPr>
          <w:rFonts w:ascii="Times New Roman" w:hAnsi="Times New Roman" w:cs="Times New Roman"/>
          <w:b/>
          <w:color w:val="002060"/>
          <w:sz w:val="36"/>
          <w:szCs w:val="36"/>
        </w:rPr>
        <w:t> — полномочный представитель Президента России в Дальневосточном федеральном округе, председатель Наблюдательного совета Центра «ВОИН» </w:t>
      </w:r>
      <w:r w:rsidR="00F73665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r w:rsidRPr="00D23AA0">
        <w:rPr>
          <w:rFonts w:ascii="Times New Roman" w:hAnsi="Times New Roman" w:cs="Times New Roman"/>
          <w:b/>
          <w:bCs/>
          <w:color w:val="002060"/>
          <w:sz w:val="36"/>
          <w:szCs w:val="36"/>
        </w:rPr>
        <w:t>Трутнев</w:t>
      </w:r>
      <w:r w:rsidR="00F73665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Ю.П.</w:t>
      </w:r>
      <w:r w:rsidRPr="00D23AA0">
        <w:rPr>
          <w:rFonts w:ascii="Times New Roman" w:hAnsi="Times New Roman" w:cs="Times New Roman"/>
          <w:b/>
          <w:bCs/>
          <w:color w:val="002060"/>
          <w:sz w:val="36"/>
          <w:szCs w:val="36"/>
        </w:rPr>
        <w:t>;</w:t>
      </w:r>
    </w:p>
    <w:p w:rsidR="00002E95" w:rsidRPr="00D23AA0" w:rsidRDefault="00302855" w:rsidP="008E7CD5">
      <w:pPr>
        <w:numPr>
          <w:ilvl w:val="0"/>
          <w:numId w:val="17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hyperlink r:id="rId31" w:history="1">
        <w:r w:rsidR="00002E95" w:rsidRPr="00D23AA0">
          <w:rPr>
            <w:rStyle w:val="a7"/>
            <w:rFonts w:ascii="Times New Roman" w:hAnsi="Times New Roman" w:cs="Times New Roman"/>
            <w:b/>
            <w:bCs/>
            <w:color w:val="002060"/>
            <w:sz w:val="36"/>
            <w:szCs w:val="36"/>
          </w:rPr>
          <w:t>министр просвещения России</w:t>
        </w:r>
      </w:hyperlink>
      <w:r w:rsidR="00002E95" w:rsidRPr="00D23AA0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Кравцов</w:t>
      </w:r>
      <w:r w:rsidR="00F73665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С.С.</w:t>
      </w:r>
    </w:p>
    <w:p w:rsidR="00002E95" w:rsidRPr="00D23AA0" w:rsidRDefault="00002E95" w:rsidP="008E7CD5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23AA0">
        <w:rPr>
          <w:rFonts w:ascii="Times New Roman" w:hAnsi="Times New Roman" w:cs="Times New Roman"/>
          <w:b/>
          <w:color w:val="002060"/>
          <w:sz w:val="36"/>
          <w:szCs w:val="36"/>
        </w:rPr>
        <w:t>С докладами выступили:</w:t>
      </w:r>
    </w:p>
    <w:p w:rsidR="00002E95" w:rsidRPr="00D23AA0" w:rsidRDefault="00002E95" w:rsidP="008E7CD5">
      <w:pPr>
        <w:numPr>
          <w:ilvl w:val="0"/>
          <w:numId w:val="18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23AA0">
        <w:rPr>
          <w:rFonts w:ascii="Times New Roman" w:hAnsi="Times New Roman" w:cs="Times New Roman"/>
          <w:b/>
          <w:color w:val="002060"/>
          <w:sz w:val="36"/>
          <w:szCs w:val="36"/>
        </w:rPr>
        <w:t>депутат </w:t>
      </w:r>
      <w:hyperlink r:id="rId32" w:history="1">
        <w:r w:rsidRPr="00D23AA0">
          <w:rPr>
            <w:rStyle w:val="a7"/>
            <w:rFonts w:ascii="Times New Roman" w:hAnsi="Times New Roman" w:cs="Times New Roman"/>
            <w:b/>
            <w:bCs/>
            <w:color w:val="002060"/>
            <w:sz w:val="36"/>
            <w:szCs w:val="36"/>
          </w:rPr>
          <w:t>Государственной думы</w:t>
        </w:r>
      </w:hyperlink>
      <w:r w:rsidRPr="00D23AA0">
        <w:rPr>
          <w:rFonts w:ascii="Times New Roman" w:hAnsi="Times New Roman" w:cs="Times New Roman"/>
          <w:b/>
          <w:bCs/>
          <w:color w:val="002060"/>
          <w:sz w:val="36"/>
          <w:szCs w:val="36"/>
        </w:rPr>
        <w:t>,</w:t>
      </w:r>
      <w:r w:rsidRPr="00D23AA0">
        <w:rPr>
          <w:rFonts w:ascii="Times New Roman" w:hAnsi="Times New Roman" w:cs="Times New Roman"/>
          <w:b/>
          <w:color w:val="002060"/>
          <w:sz w:val="36"/>
          <w:szCs w:val="36"/>
        </w:rPr>
        <w:t> Герой ЛНР, председатель Правления Центра «ВОИН» </w:t>
      </w:r>
      <w:r w:rsidRPr="00D23AA0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Водолацкий</w:t>
      </w:r>
      <w:r w:rsidR="0008559B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В.П.</w:t>
      </w:r>
      <w:r w:rsidRPr="00D23AA0">
        <w:rPr>
          <w:rFonts w:ascii="Times New Roman" w:hAnsi="Times New Roman" w:cs="Times New Roman"/>
          <w:b/>
          <w:bCs/>
          <w:color w:val="002060"/>
          <w:sz w:val="36"/>
          <w:szCs w:val="36"/>
        </w:rPr>
        <w:t>;</w:t>
      </w:r>
    </w:p>
    <w:p w:rsidR="00002E95" w:rsidRPr="00D23AA0" w:rsidRDefault="0008559B" w:rsidP="008E7CD5">
      <w:pPr>
        <w:numPr>
          <w:ilvl w:val="0"/>
          <w:numId w:val="18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командир Центра «ВОИН», Герой России</w:t>
      </w:r>
      <w:r w:rsidR="00002E95" w:rsidRPr="00D23AA0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Гаспарян</w:t>
      </w: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А.С.</w:t>
      </w:r>
      <w:r w:rsidR="00002E95" w:rsidRPr="00D23AA0">
        <w:rPr>
          <w:rFonts w:ascii="Times New Roman" w:hAnsi="Times New Roman" w:cs="Times New Roman"/>
          <w:b/>
          <w:bCs/>
          <w:color w:val="002060"/>
          <w:sz w:val="36"/>
          <w:szCs w:val="36"/>
        </w:rPr>
        <w:t>;</w:t>
      </w:r>
    </w:p>
    <w:p w:rsidR="00002E95" w:rsidRPr="00D23AA0" w:rsidRDefault="00002E95" w:rsidP="008E7CD5">
      <w:pPr>
        <w:numPr>
          <w:ilvl w:val="0"/>
          <w:numId w:val="18"/>
        </w:num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23AA0">
        <w:rPr>
          <w:rFonts w:ascii="Times New Roman" w:hAnsi="Times New Roman" w:cs="Times New Roman"/>
          <w:b/>
          <w:color w:val="002060"/>
          <w:sz w:val="36"/>
          <w:szCs w:val="36"/>
        </w:rPr>
        <w:t>руководители региональных отделений Центра</w:t>
      </w:r>
      <w:r w:rsidR="0008559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«ВОИН»</w:t>
      </w:r>
      <w:r w:rsidRPr="00D23AA0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002E95" w:rsidRPr="00D23AA0" w:rsidRDefault="00002E95" w:rsidP="008E7CD5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23AA0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Участники рассказали о работе Центра, системе патриотического воспитания и многих других направлениях. В центре внимания — воспитание патриотов!</w:t>
      </w:r>
    </w:p>
    <w:p w:rsidR="00002E95" w:rsidRPr="00D23AA0" w:rsidRDefault="00002E95" w:rsidP="008E7CD5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23AA0">
        <w:rPr>
          <w:rFonts w:ascii="Times New Roman" w:hAnsi="Times New Roman" w:cs="Times New Roman"/>
          <w:b/>
          <w:bCs/>
          <w:color w:val="002060"/>
          <w:sz w:val="36"/>
          <w:szCs w:val="36"/>
        </w:rPr>
        <w:t>Конференция объединила единомышленников, для которых воспитание — дело всей жизни!</w:t>
      </w:r>
      <w:r w:rsidRPr="00D23AA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</w:p>
    <w:p w:rsidR="00E80072" w:rsidRDefault="0026623A" w:rsidP="008E7CD5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D23AA0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 xml:space="preserve"> </w:t>
      </w:r>
    </w:p>
    <w:p w:rsidR="003D649A" w:rsidRDefault="002746E6" w:rsidP="008E7CD5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МИНИСТЕРСТВА ОБРАЗОВАНИЯ И НАУКИ МУРМАНСКОЙ ОБЛАСТИ</w:t>
      </w:r>
    </w:p>
    <w:p w:rsidR="002746E6" w:rsidRPr="0074599B" w:rsidRDefault="00E17E49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20D2DFE" wp14:editId="7EAA6A5F">
            <wp:extent cx="3745064" cy="2104523"/>
            <wp:effectExtent l="171450" t="171450" r="198755" b="200660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52" cy="2114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74D73" w:rsidRPr="00B03EDB" w:rsidRDefault="001C77E9" w:rsidP="008E7CD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</w:pPr>
      <w:r w:rsidRPr="0074599B">
        <w:rPr>
          <w:noProof/>
          <w:lang w:eastAsia="ru-RU"/>
        </w:rPr>
        <w:drawing>
          <wp:inline distT="0" distB="0" distL="0" distR="0" wp14:anchorId="58D6464C" wp14:editId="2F53A72E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D7E" w:rsidRPr="00C61D7E">
        <w:t xml:space="preserve"> </w:t>
      </w:r>
      <w:r w:rsidR="00374D73" w:rsidRPr="00B03ED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>В Мурманской области прошла всероссийская акция «Сдаем вместе. День сдачи ЕГЭ родителями». Ее цель – повысить информированность родителей о процедуре государственной итоговой аттестации. Акция состоялась на базе образовательных организаций во всех муниципалитетах региона, центральной площадкой в Мурманске стала гимназия № 1.</w:t>
      </w:r>
    </w:p>
    <w:p w:rsidR="00EB34AE" w:rsidRPr="00B03EDB" w:rsidRDefault="00EB34AE" w:rsidP="008E7CD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</w:pPr>
      <w:r w:rsidRPr="00B03EDB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07BAD233" wp14:editId="251EA29B">
            <wp:extent cx="4119079" cy="2321781"/>
            <wp:effectExtent l="0" t="0" r="0" b="2540"/>
            <wp:docPr id="24" name="Рисунок 24" descr="https://minobr.gov-murman.ru/upload/iblock/1fe/d7vvdbbqb3z0a7wr5ux8jqdubfyr9pcs/Bezymyannyy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nobr.gov-murman.ru/upload/iblock/1fe/d7vvdbbqb3z0a7wr5ux8jqdubfyr9pcs/Bezymyannyy_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002" cy="234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73" w:rsidRPr="00B03EDB" w:rsidRDefault="00374D73" w:rsidP="008E7CD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</w:pPr>
      <w:r w:rsidRPr="00B03ED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 xml:space="preserve">К родителям также присоединились представители органов власти, систем образования и здравоохранения. Участники </w:t>
      </w:r>
      <w:r w:rsidRPr="00B03ED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lastRenderedPageBreak/>
        <w:t xml:space="preserve">смогли пройти все этапы экзаменационной процедуры: регистрацию, контроль на входе, рассадку в аудиториях, инструктаж, увидеть, как раздаются экзаменационные материалы и заполняются бланки. Родителям был предложен сокращенный вариант экзаменационной работы по русскому языку. </w:t>
      </w:r>
    </w:p>
    <w:p w:rsidR="00374D73" w:rsidRPr="00B03EDB" w:rsidRDefault="00374D73" w:rsidP="008E7CD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</w:pPr>
      <w:r w:rsidRPr="00B03ED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>«Мероприятие проводится уже в десятый раз. В этом году в акции приняли участие более 200 родителей школьников. Это важный инструмент повышения открытости процедуры, который позволяет снять многие вопросы и убедиться, что ЕГЭ проходит в понятных, прозрачных и равных для всех условиях», - отметила министр образования и науки Мурманской области Диана Кузнецова.</w:t>
      </w:r>
    </w:p>
    <w:p w:rsidR="00374D73" w:rsidRPr="00B03EDB" w:rsidRDefault="00374D73" w:rsidP="008E7CD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</w:pPr>
      <w:r w:rsidRPr="00B03ED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>В этот же день около 2,9 тысячи учащихся 11-классов Мурманской области написали репетиционный экзамен по русскому языку. ЕГЭ прошел в условиях, максимально приближенных к реальным: с соблюдением всех процедур, временных регламентов и требований к проведению государственной итоговой аттестации. Он позволил выпускникам познакомиться со структурой экзаменационной работы, отработать распределение времени и определить темы, требующие дополнительной подготовки.</w:t>
      </w:r>
    </w:p>
    <w:p w:rsidR="00374D73" w:rsidRDefault="00374D73" w:rsidP="008E7CD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</w:pPr>
      <w:r w:rsidRPr="00B03ED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>Как сообщила Диана Кузнецова, результаты репетиционного экзамена будут доведены до участников в школах, при этом оценки за данную работу не выставляются, а используются для корректировки образовательного процесса и индивидуальной подготовки.</w:t>
      </w:r>
    </w:p>
    <w:p w:rsidR="00FD170D" w:rsidRPr="00FD170D" w:rsidRDefault="00FD170D" w:rsidP="008E7CD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16"/>
          <w:szCs w:val="16"/>
          <w:shd w:val="clear" w:color="auto" w:fill="FAFBFC"/>
        </w:rPr>
      </w:pPr>
    </w:p>
    <w:p w:rsidR="00374D73" w:rsidRPr="00B03EDB" w:rsidRDefault="00FD170D" w:rsidP="008E7CD5">
      <w:pPr>
        <w:pStyle w:val="1"/>
        <w:spacing w:before="0" w:beforeAutospacing="0" w:after="0" w:afterAutospacing="0"/>
        <w:textAlignment w:val="center"/>
        <w:rPr>
          <w:color w:val="002060"/>
          <w:sz w:val="36"/>
          <w:szCs w:val="36"/>
        </w:rPr>
      </w:pPr>
      <w:r w:rsidRPr="0074599B">
        <w:rPr>
          <w:noProof/>
        </w:rPr>
        <w:drawing>
          <wp:inline distT="0" distB="0" distL="0" distR="0" wp14:anchorId="729BA67F" wp14:editId="584F4BEC">
            <wp:extent cx="422910" cy="3625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4AE" w:rsidRPr="00B03EDB">
        <w:rPr>
          <w:color w:val="002060"/>
          <w:sz w:val="36"/>
          <w:szCs w:val="36"/>
          <w:shd w:val="clear" w:color="auto" w:fill="FAFBFC"/>
        </w:rPr>
        <w:t xml:space="preserve"> </w:t>
      </w:r>
      <w:r>
        <w:rPr>
          <w:color w:val="002060"/>
          <w:sz w:val="36"/>
          <w:szCs w:val="36"/>
          <w:shd w:val="clear" w:color="auto" w:fill="FAFBFC"/>
        </w:rPr>
        <w:t xml:space="preserve">В Российской Федерации </w:t>
      </w:r>
      <w:r>
        <w:rPr>
          <w:color w:val="002060"/>
          <w:sz w:val="36"/>
          <w:szCs w:val="36"/>
        </w:rPr>
        <w:t xml:space="preserve">объявлен </w:t>
      </w:r>
      <w:r w:rsidR="00374D73" w:rsidRPr="00B03EDB">
        <w:rPr>
          <w:color w:val="002060"/>
          <w:sz w:val="36"/>
          <w:szCs w:val="36"/>
        </w:rPr>
        <w:t>ежегодн</w:t>
      </w:r>
      <w:r>
        <w:rPr>
          <w:color w:val="002060"/>
          <w:sz w:val="36"/>
          <w:szCs w:val="36"/>
        </w:rPr>
        <w:t>ый</w:t>
      </w:r>
      <w:r w:rsidR="00374D73" w:rsidRPr="00B03EDB">
        <w:rPr>
          <w:color w:val="002060"/>
          <w:sz w:val="36"/>
          <w:szCs w:val="36"/>
        </w:rPr>
        <w:t xml:space="preserve"> конкурс на присуждение премий лучшим учителям за достижения в педагогической деятельности</w:t>
      </w:r>
    </w:p>
    <w:p w:rsidR="00374D73" w:rsidRPr="00B03EDB" w:rsidRDefault="00374D73" w:rsidP="008E7CD5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B03EDB">
        <w:rPr>
          <w:b/>
          <w:color w:val="002060"/>
          <w:sz w:val="36"/>
          <w:szCs w:val="36"/>
        </w:rPr>
        <w:t>Присуждение премий лучшим учителям за достижения в педагогической деятельности установлено Указом Президента Российской Федерации от 28.11.2018 № 679 и проводится в Мурманской области с 2019 года.</w:t>
      </w:r>
    </w:p>
    <w:p w:rsidR="00374D73" w:rsidRPr="00B03EDB" w:rsidRDefault="00374D73" w:rsidP="008E7CD5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B03EDB">
        <w:rPr>
          <w:b/>
          <w:color w:val="002060"/>
          <w:sz w:val="36"/>
          <w:szCs w:val="36"/>
        </w:rPr>
        <w:lastRenderedPageBreak/>
        <w:t>Цель конкурса – стимулирование учителей к совершенствованию преподавательской и воспитательной деятельности, развитие их творческого и профессионального потенциала.</w:t>
      </w:r>
    </w:p>
    <w:p w:rsidR="00374D73" w:rsidRPr="00B03EDB" w:rsidRDefault="00374D73" w:rsidP="008E7CD5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B03EDB">
        <w:rPr>
          <w:b/>
          <w:color w:val="002060"/>
          <w:sz w:val="36"/>
          <w:szCs w:val="36"/>
        </w:rPr>
        <w:t>На участие в конкурсе имеют право учителя с установленным объемом учебной нагрузки не менее 18 часов в неделю за ставку заработной платы и со стажем педагогической деятельности не менее 3 лет, основным местом работы которых является образовательная организация, реализующая образовательные программы начального общего, основного общего и среднего общего образования.</w:t>
      </w:r>
    </w:p>
    <w:p w:rsidR="00374D73" w:rsidRPr="00B03EDB" w:rsidRDefault="00374D73" w:rsidP="008E7CD5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B03EDB">
        <w:rPr>
          <w:b/>
          <w:color w:val="002060"/>
          <w:sz w:val="36"/>
          <w:szCs w:val="36"/>
        </w:rPr>
        <w:t>Выдвижение учителей на конкурс осуществляется коллегиальными органами управления общеобразовательных организаций.</w:t>
      </w:r>
    </w:p>
    <w:p w:rsidR="00374D73" w:rsidRPr="00B03EDB" w:rsidRDefault="00374D73" w:rsidP="008E7CD5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B03EDB">
        <w:rPr>
          <w:b/>
          <w:color w:val="002060"/>
          <w:sz w:val="36"/>
          <w:szCs w:val="36"/>
          <w:shd w:val="clear" w:color="auto" w:fill="FAFBFC"/>
        </w:rPr>
        <w:t>Победителям конкурса Министерством просвещения Российской Федерации будут присуждены премии в размере 200 тысяч рублей.</w:t>
      </w:r>
    </w:p>
    <w:p w:rsidR="00374D73" w:rsidRPr="00B03EDB" w:rsidRDefault="00374D73" w:rsidP="008E7CD5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B03EDB">
        <w:rPr>
          <w:b/>
          <w:color w:val="002060"/>
          <w:sz w:val="36"/>
          <w:szCs w:val="36"/>
        </w:rPr>
        <w:t>С Порядком проведения конкурса можно ознакомиться по </w:t>
      </w:r>
      <w:hyperlink r:id="rId36" w:history="1">
        <w:r w:rsidRPr="00B03EDB">
          <w:rPr>
            <w:rStyle w:val="a7"/>
            <w:b/>
            <w:color w:val="002060"/>
            <w:sz w:val="36"/>
            <w:szCs w:val="36"/>
          </w:rPr>
          <w:t>ссылке</w:t>
        </w:r>
      </w:hyperlink>
      <w:r w:rsidRPr="00B03EDB">
        <w:rPr>
          <w:b/>
          <w:color w:val="002060"/>
          <w:sz w:val="36"/>
          <w:szCs w:val="36"/>
        </w:rPr>
        <w:t>.</w:t>
      </w:r>
    </w:p>
    <w:p w:rsidR="00374D73" w:rsidRPr="00B03EDB" w:rsidRDefault="00374D73" w:rsidP="008E7CD5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B03EDB">
        <w:rPr>
          <w:b/>
          <w:color w:val="002060"/>
          <w:sz w:val="36"/>
          <w:szCs w:val="36"/>
        </w:rPr>
        <w:t>Прием и регистрация конкурсных документов и материалов осуществляются ГАУДПО МО «Институт развития образования» по адресу: г. Мурманск, ул. Инженерная, д. 2а; консультацию можно получить по телефону 8 (8152) 400-758.</w:t>
      </w:r>
    </w:p>
    <w:p w:rsidR="0008559B" w:rsidRDefault="0008559B" w:rsidP="008E7CD5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3DD8" w:rsidRPr="0074599B" w:rsidRDefault="009A27A4" w:rsidP="008E7CD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НОВОСТИ 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ЦНППМ 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ГАУДПО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 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МО</w:t>
      </w:r>
    </w:p>
    <w:p w:rsidR="00825664" w:rsidRDefault="00B52093" w:rsidP="008E7CD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«Институт развития образования»</w:t>
      </w:r>
    </w:p>
    <w:p w:rsidR="009F7D1B" w:rsidRPr="004A2816" w:rsidRDefault="009F7D1B" w:rsidP="008E7CD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16"/>
          <w:szCs w:val="16"/>
        </w:rPr>
      </w:pPr>
    </w:p>
    <w:p w:rsidR="009F7D1B" w:rsidRPr="009F7D1B" w:rsidRDefault="002838A4" w:rsidP="008E7CD5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</w:rPr>
        <w:drawing>
          <wp:inline distT="0" distB="0" distL="0" distR="0" wp14:anchorId="3BBED1A7" wp14:editId="227DBA7A">
            <wp:extent cx="420370" cy="35941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6EDB" w:rsidRPr="00DA6EDB">
        <w:t xml:space="preserve"> </w:t>
      </w:r>
      <w:r w:rsidR="00CD3AAC">
        <w:rPr>
          <w:b/>
          <w:color w:val="002060"/>
          <w:sz w:val="36"/>
          <w:szCs w:val="36"/>
        </w:rPr>
        <w:t xml:space="preserve">  </w:t>
      </w:r>
      <w:r w:rsidR="009F7D1B" w:rsidRPr="009F7D1B">
        <w:rPr>
          <w:b/>
          <w:color w:val="002060"/>
          <w:sz w:val="36"/>
          <w:szCs w:val="36"/>
        </w:rPr>
        <w:t xml:space="preserve">17 марта 2026 года Центр непрерывного повышения профессионального мастерства ГАУДПО МО «Институт развития образования» провел региональный вебинар «Индивидуальная образовательная траектория школьника: модели и способы построения». В работе вебинара приняли участие 30 педагогов общеобразовательных организаций Мурманской области из 8 муниципалитетов: г. Апатиты, ЗАТО Александровск, г. Кандалакши, Кольского </w:t>
      </w:r>
      <w:r w:rsidR="009F7D1B" w:rsidRPr="009F7D1B">
        <w:rPr>
          <w:b/>
          <w:color w:val="002060"/>
          <w:sz w:val="36"/>
          <w:szCs w:val="36"/>
        </w:rPr>
        <w:lastRenderedPageBreak/>
        <w:t>муниципального округа, г. Мурманска, г. Кировска, Печенгского округа, г. Полярные Зори.</w:t>
      </w:r>
    </w:p>
    <w:p w:rsidR="009F7D1B" w:rsidRPr="009F7D1B" w:rsidRDefault="009F7D1B" w:rsidP="008E7C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9F7D1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рамках мероприятия педагоги Мурманской области углубили свои компетенции в сфере индивидуализации обучения: освоили практические рекомендации и алгоритмы построения индивидуальных образовательных траекторий школьников.</w:t>
      </w:r>
    </w:p>
    <w:p w:rsidR="009F7D1B" w:rsidRPr="009F7D1B" w:rsidRDefault="009F7D1B" w:rsidP="008E7C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9F7D1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рамках методической поддержки педагогов региона разработаны и представлены практические кейсы реализации индивидуальных образовательных траекторий. Материалы иллюстрируют повышение учебной мотивации и достижений школьников с разными типами направленности личности в системе общего и дополнительного образования.</w:t>
      </w:r>
    </w:p>
    <w:p w:rsidR="009F7D1B" w:rsidRPr="009F7D1B" w:rsidRDefault="009F7D1B" w:rsidP="008E7C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9F7D1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Участники вебинара отметили высокий уровень представленного опыта и возможность использования методических рекомендаций спикеров в профессиональной деятельности.</w:t>
      </w:r>
    </w:p>
    <w:p w:rsidR="009F7D1B" w:rsidRPr="009F7D1B" w:rsidRDefault="009F7D1B" w:rsidP="008E7C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9F7D1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Руководитель вебинара: Цыганкова Наталья Сергеевна, директор ЦНППМ ГАУДПО МО «ИРО»</w:t>
      </w:r>
    </w:p>
    <w:p w:rsidR="009F7D1B" w:rsidRPr="009F7D1B" w:rsidRDefault="009F7D1B" w:rsidP="008E7CD5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</w:p>
    <w:p w:rsidR="00CD3AAC" w:rsidRDefault="009F7D1B" w:rsidP="008E7CD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3FD1B8E" wp14:editId="3016EA22">
            <wp:extent cx="420370" cy="3594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CD3AA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Сотрудники ЦНППМ за первую неделю </w:t>
      </w:r>
      <w:r w:rsidR="00674F07">
        <w:rPr>
          <w:rFonts w:ascii="Times New Roman" w:hAnsi="Times New Roman" w:cs="Times New Roman"/>
          <w:b/>
          <w:color w:val="002060"/>
          <w:sz w:val="36"/>
          <w:szCs w:val="36"/>
        </w:rPr>
        <w:t>марта</w:t>
      </w:r>
      <w:r w:rsidR="00CD3AA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2026 года разработали </w:t>
      </w:r>
      <w:r w:rsidR="002B2A4B" w:rsidRPr="00833DF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1</w:t>
      </w:r>
      <w:r w:rsidR="004A2816" w:rsidRPr="00833DF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44</w:t>
      </w:r>
      <w:r w:rsidR="00CD3AAC" w:rsidRPr="004A281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D3AAC">
        <w:rPr>
          <w:rFonts w:ascii="Times New Roman" w:hAnsi="Times New Roman" w:cs="Times New Roman"/>
          <w:b/>
          <w:color w:val="002060"/>
          <w:sz w:val="36"/>
          <w:szCs w:val="36"/>
        </w:rPr>
        <w:t>индивидуальных образовательных маршрутов для педагогов Мурманской области с целью совершенствования их профессиональных компетенций.</w:t>
      </w:r>
    </w:p>
    <w:p w:rsidR="00674F07" w:rsidRPr="008E7CD5" w:rsidRDefault="00674F07" w:rsidP="008E7CD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CD3AAC" w:rsidRDefault="00E52E6D" w:rsidP="008E7CD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52E6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</w:t>
      </w:r>
      <w:r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074F92D" wp14:editId="52881D55">
            <wp:extent cx="420370" cy="359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2E6D">
        <w:rPr>
          <w:rFonts w:ascii="Times New Roman" w:hAnsi="Times New Roman" w:cs="Times New Roman"/>
          <w:b/>
          <w:color w:val="002060"/>
          <w:sz w:val="36"/>
          <w:szCs w:val="36"/>
        </w:rPr>
        <w:t>Сотрудники ЦНППМ осуществляют методическое сопровождение сетевой стажировочной площадки «Современные педагогические стратегии реализации задач исторического просвещения в школьном образовании: подходы, инструменты, развивающий потенциал» на базе МАОУ «Гимназия» г. Полярный и МБОУ гимназия №1 г. Апатиты.</w:t>
      </w:r>
    </w:p>
    <w:p w:rsidR="008E7CD5" w:rsidRPr="008E7CD5" w:rsidRDefault="008E7CD5" w:rsidP="008E7CD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E52E6D" w:rsidRPr="004C327D" w:rsidRDefault="00E52E6D" w:rsidP="008E7CD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7DA2013" wp14:editId="560D2735">
            <wp:extent cx="420370" cy="3594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С 02.03.2026</w:t>
      </w:r>
      <w:r w:rsidR="004A2816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по 21.03.2026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г. сотрудники ЦНППМ осуществля</w:t>
      </w:r>
      <w:r w:rsidR="00FD170D">
        <w:rPr>
          <w:rFonts w:ascii="Times New Roman" w:hAnsi="Times New Roman" w:cs="Times New Roman"/>
          <w:b/>
          <w:color w:val="002060"/>
          <w:sz w:val="36"/>
          <w:szCs w:val="36"/>
        </w:rPr>
        <w:t>ли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E52E6D">
        <w:rPr>
          <w:rFonts w:ascii="Times New Roman" w:hAnsi="Times New Roman" w:cs="Times New Roman"/>
          <w:b/>
          <w:color w:val="002060"/>
          <w:sz w:val="36"/>
          <w:szCs w:val="36"/>
        </w:rPr>
        <w:t>комплексно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е</w:t>
      </w:r>
      <w:r w:rsidRPr="00E52E6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методическо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е</w:t>
      </w:r>
      <w:r w:rsidRPr="00E52E6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сопровождени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е педагогических работников в </w:t>
      </w:r>
      <w:r w:rsidRPr="00E52E6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процессе прохождения ими </w:t>
      </w:r>
      <w:r w:rsidRPr="00E52E6D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индивидуальных образовательных маршрутов по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ДПП «</w:t>
      </w:r>
      <w:r w:rsidRPr="00E52E6D">
        <w:rPr>
          <w:rFonts w:ascii="Times New Roman" w:hAnsi="Times New Roman" w:cs="Times New Roman"/>
          <w:b/>
          <w:color w:val="002060"/>
          <w:sz w:val="36"/>
          <w:szCs w:val="36"/>
        </w:rPr>
        <w:t>«История нашего края» в 5–7 классах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». По программе обучается более 270 педагогов.</w:t>
      </w:r>
    </w:p>
    <w:p w:rsidR="00687750" w:rsidRPr="00687750" w:rsidRDefault="00687750" w:rsidP="008E7CD5">
      <w:pPr>
        <w:pStyle w:val="ac"/>
        <w:spacing w:before="0" w:beforeAutospacing="0" w:after="0" w:afterAutospacing="0"/>
        <w:jc w:val="both"/>
        <w:rPr>
          <w:b/>
          <w:color w:val="1F3864" w:themeColor="accent5" w:themeShade="80"/>
          <w:sz w:val="36"/>
          <w:szCs w:val="36"/>
        </w:rPr>
      </w:pPr>
    </w:p>
    <w:p w:rsidR="00833DFA" w:rsidRPr="00833DFA" w:rsidRDefault="0026623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833DFA"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631B5CD2" wp14:editId="2BC4C5EC">
            <wp:extent cx="420370" cy="3594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3DFA" w:rsidRPr="00833DF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20 марта 2026 года Центр непрерывного повышения профессионального мастерства ГАУДПО МО «Институт развития образования» организовал региональный семинар «Эффективная личностно-развивающая образовательная среда - залог успеха ученика и педагога». Мероприятие прошло на базе МАОУ Гимназия №1 г. Мончегорск и было направлено на реализацию приоритетных задач национального проекта «Молодежь и дети».</w:t>
      </w: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33DF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семинаре приняли участие около 70 педагогов из 6 муниципалитетов Мурманской области, включая г. Апатиты, г. Ковдор, г. Кировск, г. Мончегорск, г. Мурманск, г. Оленегорск. В ходе мероприятия участники обсудили организацию и методологию средового подхода в образовании, обобщив опыт участия в проекте «Вклад в будущее». Педагогические работники и управленческие кадры получили методические кейсы по комплексному внедрению средовых технологий, включающие:</w:t>
      </w: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33DF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-диагностические инструменты для оценки текущей образовательной среды;</w:t>
      </w: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33DF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-шаблоны проектирования учебных пространств;</w:t>
      </w: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33DF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-сценарии взаимодействия педагогов, учащихся и родителей в рамках средового подхода;</w:t>
      </w: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33DF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-критерии мониторинга и оценки эффективности реализации проекта. </w:t>
      </w: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33DF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В ходе семинара спикеры представили комплекс практико‑ориентированных кейсов, направленных на развитие образовательных и профессиональных компетенций, обучающихся посредством инфраструктурных ресурсов современных образовательных пространств: «Школьный Кванториум», центров «Точка роста».</w:t>
      </w: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33DF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Слушателям были предложены методические рекомендации по проектированию эффективных управленческих инструментов для образовательной организации, а также раскрыта роль управленческой команды в формировании целостной системы развития школы как открытой образовательной экосистемы.</w:t>
      </w: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33DF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Особое внимание было уделено презентации опыта реализации социокультурного проекта, инициированного агентством развития Мончегорска при поддержке эндаумент‑фонда «Кольский».</w:t>
      </w: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33DF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рамках практического трека педагоги Мурманской области освоили комплекс педагогических инструментов формирования личностного роста обучающихся, включая технологии интеграции урочной и внеурочной деятельности, ориентированные на развитие метапредметных компетенций и развития гибких навыков.</w:t>
      </w: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33DF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Участники семинара отметили высокий уровень представленного опыта и возможность использования методических рекомендаций спикеров в профессиональной деятельности.</w:t>
      </w: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33DF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Организатор семинара: Цыганкова Наталья Сергеевна, директор ЦНППМ ГАУДПО МО «Институт развития образования».</w:t>
      </w:r>
    </w:p>
    <w:p w:rsidR="00833DFA" w:rsidRPr="00833DFA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3516C" w:rsidRPr="002838A4" w:rsidRDefault="00833DFA" w:rsidP="00833DF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33DF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Руководители семинара: Скальская Зоя Николаевна – директор МАОУ Гимназия №1, Кремлева Марина Викторовна – методист МАУ «ЦРО» г. Мончегорск.</w:t>
      </w:r>
    </w:p>
    <w:p w:rsidR="0046150F" w:rsidRDefault="0046150F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8E7CD5" w:rsidRDefault="008E7CD5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8E7CD5" w:rsidRDefault="008E7CD5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8E7CD5" w:rsidRDefault="008E7CD5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8E7CD5" w:rsidRDefault="008E7CD5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8E7CD5" w:rsidRDefault="008E7CD5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8E7CD5" w:rsidRDefault="008E7CD5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8E7CD5" w:rsidRDefault="008E7CD5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825664" w:rsidRPr="0074599B" w:rsidRDefault="00687750" w:rsidP="00E13086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2026</w:t>
      </w:r>
      <w:r w:rsidR="005C3599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ЦНППМ ГАУДПО МО «ИРО»</w:t>
      </w:r>
    </w:p>
    <w:sectPr w:rsidR="00825664" w:rsidRPr="0074599B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855" w:rsidRDefault="00302855" w:rsidP="00825664">
      <w:pPr>
        <w:spacing w:after="0" w:line="240" w:lineRule="auto"/>
      </w:pPr>
      <w:r>
        <w:separator/>
      </w:r>
    </w:p>
  </w:endnote>
  <w:endnote w:type="continuationSeparator" w:id="0">
    <w:p w:rsidR="00302855" w:rsidRDefault="00302855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ontserra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855" w:rsidRDefault="00302855" w:rsidP="00825664">
      <w:pPr>
        <w:spacing w:after="0" w:line="240" w:lineRule="auto"/>
      </w:pPr>
      <w:r>
        <w:separator/>
      </w:r>
    </w:p>
  </w:footnote>
  <w:footnote w:type="continuationSeparator" w:id="0">
    <w:p w:rsidR="00302855" w:rsidRDefault="00302855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782E"/>
    <w:multiLevelType w:val="multilevel"/>
    <w:tmpl w:val="AEC68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CB46CE"/>
    <w:multiLevelType w:val="hybridMultilevel"/>
    <w:tmpl w:val="43BE435C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637BE"/>
    <w:multiLevelType w:val="multilevel"/>
    <w:tmpl w:val="6562F3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A17C19"/>
    <w:multiLevelType w:val="hybridMultilevel"/>
    <w:tmpl w:val="274E3FBC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81FB1"/>
    <w:multiLevelType w:val="multilevel"/>
    <w:tmpl w:val="0DE0D0C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C66B85"/>
    <w:multiLevelType w:val="hybridMultilevel"/>
    <w:tmpl w:val="122A1C54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66342"/>
    <w:multiLevelType w:val="hybridMultilevel"/>
    <w:tmpl w:val="5124251E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593330"/>
    <w:multiLevelType w:val="multilevel"/>
    <w:tmpl w:val="E228C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7773922"/>
    <w:multiLevelType w:val="multilevel"/>
    <w:tmpl w:val="3C12F9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A16DC3"/>
    <w:multiLevelType w:val="multilevel"/>
    <w:tmpl w:val="1F6E0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475568"/>
    <w:multiLevelType w:val="multilevel"/>
    <w:tmpl w:val="631C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3500E5"/>
    <w:multiLevelType w:val="hybridMultilevel"/>
    <w:tmpl w:val="F47CEDF4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12167A"/>
    <w:multiLevelType w:val="multilevel"/>
    <w:tmpl w:val="EB9A1C9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1665B19"/>
    <w:multiLevelType w:val="hybridMultilevel"/>
    <w:tmpl w:val="3CBA1C9C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43F99"/>
    <w:multiLevelType w:val="hybridMultilevel"/>
    <w:tmpl w:val="31A4B5DC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52BAB"/>
    <w:multiLevelType w:val="multilevel"/>
    <w:tmpl w:val="01988DE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28C2473"/>
    <w:multiLevelType w:val="multilevel"/>
    <w:tmpl w:val="F9DE6D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1A67ED"/>
    <w:multiLevelType w:val="multilevel"/>
    <w:tmpl w:val="749622D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2962F3"/>
    <w:multiLevelType w:val="multilevel"/>
    <w:tmpl w:val="9D0A00D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9E31D8"/>
    <w:multiLevelType w:val="multilevel"/>
    <w:tmpl w:val="CBE2305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5D9320B"/>
    <w:multiLevelType w:val="multilevel"/>
    <w:tmpl w:val="120CA38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6972176"/>
    <w:multiLevelType w:val="hybridMultilevel"/>
    <w:tmpl w:val="DDD4B7F0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3F6CDB"/>
    <w:multiLevelType w:val="multilevel"/>
    <w:tmpl w:val="DA6E5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C34865"/>
    <w:multiLevelType w:val="multilevel"/>
    <w:tmpl w:val="004E2B1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061604"/>
    <w:multiLevelType w:val="multilevel"/>
    <w:tmpl w:val="7A8E162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88D1997"/>
    <w:multiLevelType w:val="hybridMultilevel"/>
    <w:tmpl w:val="9DA8C9A2"/>
    <w:lvl w:ilvl="0" w:tplc="4DC282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08A5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6AAD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345E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BE53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EC5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DE47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A2B0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2A3F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C2A2B50"/>
    <w:multiLevelType w:val="hybridMultilevel"/>
    <w:tmpl w:val="BAC49F82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3"/>
  </w:num>
  <w:num w:numId="4">
    <w:abstractNumId w:val="1"/>
  </w:num>
  <w:num w:numId="5">
    <w:abstractNumId w:val="25"/>
  </w:num>
  <w:num w:numId="6">
    <w:abstractNumId w:val="8"/>
  </w:num>
  <w:num w:numId="7">
    <w:abstractNumId w:val="20"/>
  </w:num>
  <w:num w:numId="8">
    <w:abstractNumId w:val="12"/>
  </w:num>
  <w:num w:numId="9">
    <w:abstractNumId w:val="24"/>
  </w:num>
  <w:num w:numId="10">
    <w:abstractNumId w:val="17"/>
  </w:num>
  <w:num w:numId="11">
    <w:abstractNumId w:val="16"/>
  </w:num>
  <w:num w:numId="12">
    <w:abstractNumId w:val="23"/>
  </w:num>
  <w:num w:numId="13">
    <w:abstractNumId w:val="15"/>
  </w:num>
  <w:num w:numId="14">
    <w:abstractNumId w:val="22"/>
  </w:num>
  <w:num w:numId="15">
    <w:abstractNumId w:val="10"/>
  </w:num>
  <w:num w:numId="16">
    <w:abstractNumId w:val="9"/>
  </w:num>
  <w:num w:numId="17">
    <w:abstractNumId w:val="2"/>
  </w:num>
  <w:num w:numId="18">
    <w:abstractNumId w:val="18"/>
  </w:num>
  <w:num w:numId="19">
    <w:abstractNumId w:val="0"/>
  </w:num>
  <w:num w:numId="20">
    <w:abstractNumId w:val="7"/>
  </w:num>
  <w:num w:numId="21">
    <w:abstractNumId w:val="5"/>
  </w:num>
  <w:num w:numId="22">
    <w:abstractNumId w:val="4"/>
  </w:num>
  <w:num w:numId="23">
    <w:abstractNumId w:val="19"/>
  </w:num>
  <w:num w:numId="24">
    <w:abstractNumId w:val="14"/>
  </w:num>
  <w:num w:numId="25">
    <w:abstractNumId w:val="21"/>
  </w:num>
  <w:num w:numId="26">
    <w:abstractNumId w:val="26"/>
  </w:num>
  <w:num w:numId="27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1267"/>
    <w:rsid w:val="00002E95"/>
    <w:rsid w:val="00005370"/>
    <w:rsid w:val="00010FB5"/>
    <w:rsid w:val="000203F2"/>
    <w:rsid w:val="00022632"/>
    <w:rsid w:val="00023D81"/>
    <w:rsid w:val="00023E9F"/>
    <w:rsid w:val="00027BBA"/>
    <w:rsid w:val="00027BE1"/>
    <w:rsid w:val="00035F81"/>
    <w:rsid w:val="000402DF"/>
    <w:rsid w:val="00045369"/>
    <w:rsid w:val="00046035"/>
    <w:rsid w:val="00052D98"/>
    <w:rsid w:val="00052FE1"/>
    <w:rsid w:val="000552FC"/>
    <w:rsid w:val="00056174"/>
    <w:rsid w:val="00056BB2"/>
    <w:rsid w:val="00061207"/>
    <w:rsid w:val="00061EE5"/>
    <w:rsid w:val="0006204D"/>
    <w:rsid w:val="00063230"/>
    <w:rsid w:val="000642F5"/>
    <w:rsid w:val="00070F58"/>
    <w:rsid w:val="000725A6"/>
    <w:rsid w:val="000730B9"/>
    <w:rsid w:val="000734C6"/>
    <w:rsid w:val="00073950"/>
    <w:rsid w:val="000762A2"/>
    <w:rsid w:val="0007630B"/>
    <w:rsid w:val="00076E44"/>
    <w:rsid w:val="00080A00"/>
    <w:rsid w:val="00080E8C"/>
    <w:rsid w:val="0008252B"/>
    <w:rsid w:val="00082C47"/>
    <w:rsid w:val="00082C5D"/>
    <w:rsid w:val="0008380F"/>
    <w:rsid w:val="0008559B"/>
    <w:rsid w:val="00085F2F"/>
    <w:rsid w:val="00086049"/>
    <w:rsid w:val="00091210"/>
    <w:rsid w:val="00093CA7"/>
    <w:rsid w:val="00095018"/>
    <w:rsid w:val="000971A7"/>
    <w:rsid w:val="000A0FFF"/>
    <w:rsid w:val="000A1DC7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06819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CBC"/>
    <w:rsid w:val="00171DEC"/>
    <w:rsid w:val="0017420F"/>
    <w:rsid w:val="0017732E"/>
    <w:rsid w:val="0018113E"/>
    <w:rsid w:val="0018116E"/>
    <w:rsid w:val="001838E0"/>
    <w:rsid w:val="00185D12"/>
    <w:rsid w:val="001907F8"/>
    <w:rsid w:val="001938B8"/>
    <w:rsid w:val="0019484F"/>
    <w:rsid w:val="0019721E"/>
    <w:rsid w:val="00197864"/>
    <w:rsid w:val="001A2C2D"/>
    <w:rsid w:val="001A4FCB"/>
    <w:rsid w:val="001A5DBA"/>
    <w:rsid w:val="001B04FC"/>
    <w:rsid w:val="001B11C5"/>
    <w:rsid w:val="001B20D4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E7909"/>
    <w:rsid w:val="001F13C3"/>
    <w:rsid w:val="001F3762"/>
    <w:rsid w:val="001F6D7A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3372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100B"/>
    <w:rsid w:val="00235F7A"/>
    <w:rsid w:val="002365E1"/>
    <w:rsid w:val="00240A1B"/>
    <w:rsid w:val="00241571"/>
    <w:rsid w:val="00241DA1"/>
    <w:rsid w:val="00244232"/>
    <w:rsid w:val="00245FB9"/>
    <w:rsid w:val="002479C7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623A"/>
    <w:rsid w:val="00267511"/>
    <w:rsid w:val="00271898"/>
    <w:rsid w:val="00271CC2"/>
    <w:rsid w:val="0027392A"/>
    <w:rsid w:val="002746E6"/>
    <w:rsid w:val="00275979"/>
    <w:rsid w:val="002772FC"/>
    <w:rsid w:val="0027766D"/>
    <w:rsid w:val="00283197"/>
    <w:rsid w:val="002838A4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2A4B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D013B"/>
    <w:rsid w:val="002D0C4C"/>
    <w:rsid w:val="002D452F"/>
    <w:rsid w:val="002D45DC"/>
    <w:rsid w:val="002D568E"/>
    <w:rsid w:val="002D6E68"/>
    <w:rsid w:val="002E1873"/>
    <w:rsid w:val="002E2C05"/>
    <w:rsid w:val="002E4461"/>
    <w:rsid w:val="002E6BAB"/>
    <w:rsid w:val="002F4622"/>
    <w:rsid w:val="002F595F"/>
    <w:rsid w:val="002F6277"/>
    <w:rsid w:val="00302166"/>
    <w:rsid w:val="00302855"/>
    <w:rsid w:val="00302E3A"/>
    <w:rsid w:val="00304671"/>
    <w:rsid w:val="003065C3"/>
    <w:rsid w:val="00310337"/>
    <w:rsid w:val="003103F4"/>
    <w:rsid w:val="0031260F"/>
    <w:rsid w:val="003169C9"/>
    <w:rsid w:val="003231AD"/>
    <w:rsid w:val="003234E1"/>
    <w:rsid w:val="00323750"/>
    <w:rsid w:val="003247D9"/>
    <w:rsid w:val="00327B24"/>
    <w:rsid w:val="00331F90"/>
    <w:rsid w:val="00334559"/>
    <w:rsid w:val="003345A4"/>
    <w:rsid w:val="00334D66"/>
    <w:rsid w:val="0033684D"/>
    <w:rsid w:val="00337215"/>
    <w:rsid w:val="003401E9"/>
    <w:rsid w:val="00341060"/>
    <w:rsid w:val="00343737"/>
    <w:rsid w:val="00344243"/>
    <w:rsid w:val="00344D4C"/>
    <w:rsid w:val="00345D74"/>
    <w:rsid w:val="00346618"/>
    <w:rsid w:val="00350252"/>
    <w:rsid w:val="00350BC2"/>
    <w:rsid w:val="00365AC8"/>
    <w:rsid w:val="00372FF4"/>
    <w:rsid w:val="003734BB"/>
    <w:rsid w:val="00374D73"/>
    <w:rsid w:val="00375235"/>
    <w:rsid w:val="00375D7D"/>
    <w:rsid w:val="00380C35"/>
    <w:rsid w:val="003832E6"/>
    <w:rsid w:val="003846CB"/>
    <w:rsid w:val="003849D8"/>
    <w:rsid w:val="0039160D"/>
    <w:rsid w:val="00392217"/>
    <w:rsid w:val="00392459"/>
    <w:rsid w:val="003939D6"/>
    <w:rsid w:val="00394BE0"/>
    <w:rsid w:val="003970F0"/>
    <w:rsid w:val="003A20F2"/>
    <w:rsid w:val="003A3313"/>
    <w:rsid w:val="003A6113"/>
    <w:rsid w:val="003A6B23"/>
    <w:rsid w:val="003B0767"/>
    <w:rsid w:val="003B1A45"/>
    <w:rsid w:val="003B4533"/>
    <w:rsid w:val="003C2F8E"/>
    <w:rsid w:val="003C3124"/>
    <w:rsid w:val="003C431C"/>
    <w:rsid w:val="003C4B6D"/>
    <w:rsid w:val="003C58A3"/>
    <w:rsid w:val="003C5BB1"/>
    <w:rsid w:val="003D001B"/>
    <w:rsid w:val="003D649A"/>
    <w:rsid w:val="003D6E53"/>
    <w:rsid w:val="003D7514"/>
    <w:rsid w:val="003D7729"/>
    <w:rsid w:val="003E01B1"/>
    <w:rsid w:val="003E0ED8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3F7D63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1A5A"/>
    <w:rsid w:val="004538D7"/>
    <w:rsid w:val="0045445B"/>
    <w:rsid w:val="004563EC"/>
    <w:rsid w:val="004564D4"/>
    <w:rsid w:val="00460E8C"/>
    <w:rsid w:val="0046150F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77E26"/>
    <w:rsid w:val="00481BF7"/>
    <w:rsid w:val="0049042E"/>
    <w:rsid w:val="004905D5"/>
    <w:rsid w:val="004906AD"/>
    <w:rsid w:val="004920B9"/>
    <w:rsid w:val="00492515"/>
    <w:rsid w:val="00493454"/>
    <w:rsid w:val="004A0717"/>
    <w:rsid w:val="004A2816"/>
    <w:rsid w:val="004A5744"/>
    <w:rsid w:val="004B41D8"/>
    <w:rsid w:val="004B4D09"/>
    <w:rsid w:val="004B4D32"/>
    <w:rsid w:val="004B5004"/>
    <w:rsid w:val="004B623E"/>
    <w:rsid w:val="004C0BBE"/>
    <w:rsid w:val="004C0CB9"/>
    <w:rsid w:val="004C1375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4285"/>
    <w:rsid w:val="00506A77"/>
    <w:rsid w:val="00514755"/>
    <w:rsid w:val="005153D8"/>
    <w:rsid w:val="00515C2E"/>
    <w:rsid w:val="00516F8B"/>
    <w:rsid w:val="005224E8"/>
    <w:rsid w:val="00522DAD"/>
    <w:rsid w:val="005241C6"/>
    <w:rsid w:val="005258BF"/>
    <w:rsid w:val="0052672A"/>
    <w:rsid w:val="00527571"/>
    <w:rsid w:val="00535469"/>
    <w:rsid w:val="005356A5"/>
    <w:rsid w:val="00541029"/>
    <w:rsid w:val="005449B3"/>
    <w:rsid w:val="005456E3"/>
    <w:rsid w:val="00546C06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3DF0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F41D7"/>
    <w:rsid w:val="005F5AA0"/>
    <w:rsid w:val="005F7645"/>
    <w:rsid w:val="00604478"/>
    <w:rsid w:val="00611189"/>
    <w:rsid w:val="0061295B"/>
    <w:rsid w:val="006138B7"/>
    <w:rsid w:val="0062428F"/>
    <w:rsid w:val="006248E2"/>
    <w:rsid w:val="0063063F"/>
    <w:rsid w:val="00630659"/>
    <w:rsid w:val="0063248A"/>
    <w:rsid w:val="00632F4F"/>
    <w:rsid w:val="00634E63"/>
    <w:rsid w:val="00636752"/>
    <w:rsid w:val="00637F74"/>
    <w:rsid w:val="0064051B"/>
    <w:rsid w:val="006407A4"/>
    <w:rsid w:val="006442CD"/>
    <w:rsid w:val="006443F9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1A3A"/>
    <w:rsid w:val="0066267A"/>
    <w:rsid w:val="006642C2"/>
    <w:rsid w:val="00667F2D"/>
    <w:rsid w:val="00670C9E"/>
    <w:rsid w:val="006717FF"/>
    <w:rsid w:val="00674579"/>
    <w:rsid w:val="00674F07"/>
    <w:rsid w:val="0067581E"/>
    <w:rsid w:val="00677F61"/>
    <w:rsid w:val="006814D2"/>
    <w:rsid w:val="006851C5"/>
    <w:rsid w:val="006860F5"/>
    <w:rsid w:val="006868A4"/>
    <w:rsid w:val="00687750"/>
    <w:rsid w:val="00687CD9"/>
    <w:rsid w:val="00692BE0"/>
    <w:rsid w:val="00694024"/>
    <w:rsid w:val="00695456"/>
    <w:rsid w:val="00695A0B"/>
    <w:rsid w:val="0069798D"/>
    <w:rsid w:val="006A18D7"/>
    <w:rsid w:val="006A2138"/>
    <w:rsid w:val="006A3827"/>
    <w:rsid w:val="006A490E"/>
    <w:rsid w:val="006A5FD5"/>
    <w:rsid w:val="006A7583"/>
    <w:rsid w:val="006B004C"/>
    <w:rsid w:val="006B67CA"/>
    <w:rsid w:val="006B6C7C"/>
    <w:rsid w:val="006B7ECA"/>
    <w:rsid w:val="006C01BE"/>
    <w:rsid w:val="006C091A"/>
    <w:rsid w:val="006C1886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04F1"/>
    <w:rsid w:val="006E0901"/>
    <w:rsid w:val="006E3188"/>
    <w:rsid w:val="006E6925"/>
    <w:rsid w:val="006E6A42"/>
    <w:rsid w:val="006F16B7"/>
    <w:rsid w:val="006F3320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DA2"/>
    <w:rsid w:val="00725062"/>
    <w:rsid w:val="00725BE2"/>
    <w:rsid w:val="00733247"/>
    <w:rsid w:val="00734618"/>
    <w:rsid w:val="00735159"/>
    <w:rsid w:val="007362D9"/>
    <w:rsid w:val="007378A1"/>
    <w:rsid w:val="0074016D"/>
    <w:rsid w:val="007411A6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2F3"/>
    <w:rsid w:val="007639AA"/>
    <w:rsid w:val="00770E5E"/>
    <w:rsid w:val="00773971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27B9"/>
    <w:rsid w:val="00823F29"/>
    <w:rsid w:val="00825664"/>
    <w:rsid w:val="00827A64"/>
    <w:rsid w:val="00827DE2"/>
    <w:rsid w:val="00830F40"/>
    <w:rsid w:val="00832784"/>
    <w:rsid w:val="00833DFA"/>
    <w:rsid w:val="0083462D"/>
    <w:rsid w:val="00835FF2"/>
    <w:rsid w:val="0083638E"/>
    <w:rsid w:val="00837012"/>
    <w:rsid w:val="00837147"/>
    <w:rsid w:val="00840039"/>
    <w:rsid w:val="008423AC"/>
    <w:rsid w:val="00845F06"/>
    <w:rsid w:val="00847B06"/>
    <w:rsid w:val="008500FC"/>
    <w:rsid w:val="00851BCF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C362C"/>
    <w:rsid w:val="008C3AB6"/>
    <w:rsid w:val="008C4EF7"/>
    <w:rsid w:val="008C54A0"/>
    <w:rsid w:val="008C629B"/>
    <w:rsid w:val="008C661B"/>
    <w:rsid w:val="008D3097"/>
    <w:rsid w:val="008D6A6E"/>
    <w:rsid w:val="008E680B"/>
    <w:rsid w:val="008E6E16"/>
    <w:rsid w:val="008E770B"/>
    <w:rsid w:val="008E7CD5"/>
    <w:rsid w:val="008F1031"/>
    <w:rsid w:val="008F15B3"/>
    <w:rsid w:val="008F2423"/>
    <w:rsid w:val="008F3FE8"/>
    <w:rsid w:val="008F5761"/>
    <w:rsid w:val="008F5E91"/>
    <w:rsid w:val="008F66F3"/>
    <w:rsid w:val="008F78C8"/>
    <w:rsid w:val="008F7E6D"/>
    <w:rsid w:val="00901D45"/>
    <w:rsid w:val="009026CE"/>
    <w:rsid w:val="009056D6"/>
    <w:rsid w:val="00907E9B"/>
    <w:rsid w:val="00910404"/>
    <w:rsid w:val="00910B37"/>
    <w:rsid w:val="00913A30"/>
    <w:rsid w:val="00913B65"/>
    <w:rsid w:val="00916F69"/>
    <w:rsid w:val="00920970"/>
    <w:rsid w:val="00925423"/>
    <w:rsid w:val="009261FF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5758D"/>
    <w:rsid w:val="00960A46"/>
    <w:rsid w:val="00963E7D"/>
    <w:rsid w:val="00966B50"/>
    <w:rsid w:val="00967F1C"/>
    <w:rsid w:val="00970A7B"/>
    <w:rsid w:val="0097308C"/>
    <w:rsid w:val="00973C72"/>
    <w:rsid w:val="00974AC4"/>
    <w:rsid w:val="00974F1E"/>
    <w:rsid w:val="00975B84"/>
    <w:rsid w:val="00975B93"/>
    <w:rsid w:val="00981F14"/>
    <w:rsid w:val="00983884"/>
    <w:rsid w:val="0098790D"/>
    <w:rsid w:val="0099038B"/>
    <w:rsid w:val="00992FF4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A7314"/>
    <w:rsid w:val="009B153F"/>
    <w:rsid w:val="009B158F"/>
    <w:rsid w:val="009B18F6"/>
    <w:rsid w:val="009B2556"/>
    <w:rsid w:val="009B315B"/>
    <w:rsid w:val="009B3748"/>
    <w:rsid w:val="009B6A38"/>
    <w:rsid w:val="009B7385"/>
    <w:rsid w:val="009C121E"/>
    <w:rsid w:val="009C2713"/>
    <w:rsid w:val="009C3649"/>
    <w:rsid w:val="009C4C52"/>
    <w:rsid w:val="009D1ED3"/>
    <w:rsid w:val="009D268B"/>
    <w:rsid w:val="009E54B2"/>
    <w:rsid w:val="009E5CFC"/>
    <w:rsid w:val="009E71FC"/>
    <w:rsid w:val="009F09D3"/>
    <w:rsid w:val="009F38A7"/>
    <w:rsid w:val="009F5E5A"/>
    <w:rsid w:val="009F7D1B"/>
    <w:rsid w:val="00A032A3"/>
    <w:rsid w:val="00A05FF8"/>
    <w:rsid w:val="00A10AFA"/>
    <w:rsid w:val="00A112B3"/>
    <w:rsid w:val="00A12634"/>
    <w:rsid w:val="00A127B1"/>
    <w:rsid w:val="00A12DDF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31DC"/>
    <w:rsid w:val="00A33F03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342A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788"/>
    <w:rsid w:val="00AB52E6"/>
    <w:rsid w:val="00AB6A7E"/>
    <w:rsid w:val="00AB7E0D"/>
    <w:rsid w:val="00AC0494"/>
    <w:rsid w:val="00AC1A60"/>
    <w:rsid w:val="00AC2047"/>
    <w:rsid w:val="00AC2EA9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03EDB"/>
    <w:rsid w:val="00B11BF4"/>
    <w:rsid w:val="00B135FA"/>
    <w:rsid w:val="00B16CAB"/>
    <w:rsid w:val="00B176AC"/>
    <w:rsid w:val="00B21C0C"/>
    <w:rsid w:val="00B226C4"/>
    <w:rsid w:val="00B2347A"/>
    <w:rsid w:val="00B24F3C"/>
    <w:rsid w:val="00B2533A"/>
    <w:rsid w:val="00B25781"/>
    <w:rsid w:val="00B26988"/>
    <w:rsid w:val="00B305D1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5AFC"/>
    <w:rsid w:val="00B76F5B"/>
    <w:rsid w:val="00B82400"/>
    <w:rsid w:val="00B827A5"/>
    <w:rsid w:val="00B842AB"/>
    <w:rsid w:val="00B864ED"/>
    <w:rsid w:val="00B86DCA"/>
    <w:rsid w:val="00B92FED"/>
    <w:rsid w:val="00B93E17"/>
    <w:rsid w:val="00B95322"/>
    <w:rsid w:val="00B97175"/>
    <w:rsid w:val="00BA1739"/>
    <w:rsid w:val="00BA1A7F"/>
    <w:rsid w:val="00BA385B"/>
    <w:rsid w:val="00BA4F31"/>
    <w:rsid w:val="00BA5412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482A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69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0088"/>
    <w:rsid w:val="00C1287B"/>
    <w:rsid w:val="00C12EEB"/>
    <w:rsid w:val="00C25885"/>
    <w:rsid w:val="00C31F55"/>
    <w:rsid w:val="00C3278C"/>
    <w:rsid w:val="00C32AAA"/>
    <w:rsid w:val="00C33D8A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1D7E"/>
    <w:rsid w:val="00C67449"/>
    <w:rsid w:val="00C67831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B7B7F"/>
    <w:rsid w:val="00CC0C0E"/>
    <w:rsid w:val="00CC1340"/>
    <w:rsid w:val="00CC6D6D"/>
    <w:rsid w:val="00CD199D"/>
    <w:rsid w:val="00CD25EA"/>
    <w:rsid w:val="00CD2972"/>
    <w:rsid w:val="00CD2EF8"/>
    <w:rsid w:val="00CD3AAC"/>
    <w:rsid w:val="00CD651E"/>
    <w:rsid w:val="00CD7414"/>
    <w:rsid w:val="00CE2F89"/>
    <w:rsid w:val="00CE34E7"/>
    <w:rsid w:val="00CE386A"/>
    <w:rsid w:val="00CE3C3C"/>
    <w:rsid w:val="00CE4659"/>
    <w:rsid w:val="00CE4767"/>
    <w:rsid w:val="00CE550E"/>
    <w:rsid w:val="00CE7BEF"/>
    <w:rsid w:val="00CF0F10"/>
    <w:rsid w:val="00CF1633"/>
    <w:rsid w:val="00CF4065"/>
    <w:rsid w:val="00CF506F"/>
    <w:rsid w:val="00CF7E13"/>
    <w:rsid w:val="00D03734"/>
    <w:rsid w:val="00D065C7"/>
    <w:rsid w:val="00D067D7"/>
    <w:rsid w:val="00D07C96"/>
    <w:rsid w:val="00D1039A"/>
    <w:rsid w:val="00D10660"/>
    <w:rsid w:val="00D107A5"/>
    <w:rsid w:val="00D11F57"/>
    <w:rsid w:val="00D12146"/>
    <w:rsid w:val="00D15E62"/>
    <w:rsid w:val="00D16447"/>
    <w:rsid w:val="00D169A1"/>
    <w:rsid w:val="00D16F64"/>
    <w:rsid w:val="00D20041"/>
    <w:rsid w:val="00D22D9C"/>
    <w:rsid w:val="00D23AA0"/>
    <w:rsid w:val="00D2481C"/>
    <w:rsid w:val="00D258E9"/>
    <w:rsid w:val="00D25952"/>
    <w:rsid w:val="00D25966"/>
    <w:rsid w:val="00D26370"/>
    <w:rsid w:val="00D30432"/>
    <w:rsid w:val="00D32873"/>
    <w:rsid w:val="00D32E1D"/>
    <w:rsid w:val="00D35A4E"/>
    <w:rsid w:val="00D377D7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806"/>
    <w:rsid w:val="00D6231C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6EC1"/>
    <w:rsid w:val="00D77AAC"/>
    <w:rsid w:val="00D81AA6"/>
    <w:rsid w:val="00D822D1"/>
    <w:rsid w:val="00D856AB"/>
    <w:rsid w:val="00D87015"/>
    <w:rsid w:val="00D908CD"/>
    <w:rsid w:val="00D92DBA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D0CBC"/>
    <w:rsid w:val="00DD5220"/>
    <w:rsid w:val="00DD53BF"/>
    <w:rsid w:val="00DD72E4"/>
    <w:rsid w:val="00DE077C"/>
    <w:rsid w:val="00DE0D9B"/>
    <w:rsid w:val="00DE1066"/>
    <w:rsid w:val="00DE115E"/>
    <w:rsid w:val="00DE16AF"/>
    <w:rsid w:val="00DE3291"/>
    <w:rsid w:val="00DE4849"/>
    <w:rsid w:val="00DE514B"/>
    <w:rsid w:val="00DE6E63"/>
    <w:rsid w:val="00DF2513"/>
    <w:rsid w:val="00DF45A1"/>
    <w:rsid w:val="00DF584A"/>
    <w:rsid w:val="00DF6F40"/>
    <w:rsid w:val="00DF7748"/>
    <w:rsid w:val="00DF7BD4"/>
    <w:rsid w:val="00E010D2"/>
    <w:rsid w:val="00E017D8"/>
    <w:rsid w:val="00E01F75"/>
    <w:rsid w:val="00E03B43"/>
    <w:rsid w:val="00E03DF0"/>
    <w:rsid w:val="00E04837"/>
    <w:rsid w:val="00E063CE"/>
    <w:rsid w:val="00E07986"/>
    <w:rsid w:val="00E13086"/>
    <w:rsid w:val="00E131BF"/>
    <w:rsid w:val="00E15590"/>
    <w:rsid w:val="00E17E49"/>
    <w:rsid w:val="00E210A7"/>
    <w:rsid w:val="00E226CB"/>
    <w:rsid w:val="00E23B5D"/>
    <w:rsid w:val="00E24B89"/>
    <w:rsid w:val="00E26973"/>
    <w:rsid w:val="00E26C70"/>
    <w:rsid w:val="00E3133C"/>
    <w:rsid w:val="00E340C3"/>
    <w:rsid w:val="00E3516C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2E6D"/>
    <w:rsid w:val="00E558AC"/>
    <w:rsid w:val="00E561FE"/>
    <w:rsid w:val="00E56517"/>
    <w:rsid w:val="00E61E6B"/>
    <w:rsid w:val="00E62177"/>
    <w:rsid w:val="00E65B8C"/>
    <w:rsid w:val="00E672AA"/>
    <w:rsid w:val="00E73E58"/>
    <w:rsid w:val="00E7506F"/>
    <w:rsid w:val="00E75650"/>
    <w:rsid w:val="00E80072"/>
    <w:rsid w:val="00E86D38"/>
    <w:rsid w:val="00E93F35"/>
    <w:rsid w:val="00E945F4"/>
    <w:rsid w:val="00E97BE5"/>
    <w:rsid w:val="00EA06AA"/>
    <w:rsid w:val="00EA2736"/>
    <w:rsid w:val="00EA4749"/>
    <w:rsid w:val="00EB0DC6"/>
    <w:rsid w:val="00EB26AB"/>
    <w:rsid w:val="00EB34AE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1265"/>
    <w:rsid w:val="00EC2295"/>
    <w:rsid w:val="00EC2743"/>
    <w:rsid w:val="00EC3130"/>
    <w:rsid w:val="00EC38A6"/>
    <w:rsid w:val="00EC3F8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1EFC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488C"/>
    <w:rsid w:val="00F161FA"/>
    <w:rsid w:val="00F17D99"/>
    <w:rsid w:val="00F17DF4"/>
    <w:rsid w:val="00F2069C"/>
    <w:rsid w:val="00F207FA"/>
    <w:rsid w:val="00F23527"/>
    <w:rsid w:val="00F23900"/>
    <w:rsid w:val="00F239EB"/>
    <w:rsid w:val="00F273F5"/>
    <w:rsid w:val="00F34C5A"/>
    <w:rsid w:val="00F40682"/>
    <w:rsid w:val="00F41E4B"/>
    <w:rsid w:val="00F4219D"/>
    <w:rsid w:val="00F42CA3"/>
    <w:rsid w:val="00F43AC2"/>
    <w:rsid w:val="00F4497A"/>
    <w:rsid w:val="00F46E29"/>
    <w:rsid w:val="00F52542"/>
    <w:rsid w:val="00F528AF"/>
    <w:rsid w:val="00F5480E"/>
    <w:rsid w:val="00F54F51"/>
    <w:rsid w:val="00F56898"/>
    <w:rsid w:val="00F6163B"/>
    <w:rsid w:val="00F61B64"/>
    <w:rsid w:val="00F645C3"/>
    <w:rsid w:val="00F6488B"/>
    <w:rsid w:val="00F64A50"/>
    <w:rsid w:val="00F66991"/>
    <w:rsid w:val="00F70793"/>
    <w:rsid w:val="00F730A7"/>
    <w:rsid w:val="00F73665"/>
    <w:rsid w:val="00F73B9D"/>
    <w:rsid w:val="00F80797"/>
    <w:rsid w:val="00F8215A"/>
    <w:rsid w:val="00F84689"/>
    <w:rsid w:val="00F848A1"/>
    <w:rsid w:val="00F85220"/>
    <w:rsid w:val="00F85F80"/>
    <w:rsid w:val="00F86239"/>
    <w:rsid w:val="00F9299D"/>
    <w:rsid w:val="00F9615A"/>
    <w:rsid w:val="00FA0863"/>
    <w:rsid w:val="00FA0BF9"/>
    <w:rsid w:val="00FA21EC"/>
    <w:rsid w:val="00FA6982"/>
    <w:rsid w:val="00FB0C37"/>
    <w:rsid w:val="00FB6153"/>
    <w:rsid w:val="00FB69C0"/>
    <w:rsid w:val="00FB7A77"/>
    <w:rsid w:val="00FC04C8"/>
    <w:rsid w:val="00FC153C"/>
    <w:rsid w:val="00FC2A60"/>
    <w:rsid w:val="00FC3E8F"/>
    <w:rsid w:val="00FD1058"/>
    <w:rsid w:val="00FD137A"/>
    <w:rsid w:val="00FD170D"/>
    <w:rsid w:val="00FD20F2"/>
    <w:rsid w:val="00FD24A1"/>
    <w:rsid w:val="00FD2B8B"/>
    <w:rsid w:val="00FD46F6"/>
    <w:rsid w:val="00FD4B98"/>
    <w:rsid w:val="00FD4C23"/>
    <w:rsid w:val="00FD6F10"/>
    <w:rsid w:val="00FE1B42"/>
    <w:rsid w:val="00FE4CEA"/>
    <w:rsid w:val="00FE5775"/>
    <w:rsid w:val="00FE6965"/>
    <w:rsid w:val="00FE6ED4"/>
    <w:rsid w:val="00FF079F"/>
    <w:rsid w:val="00FF124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71DF73"/>
  <w15:docId w15:val="{31DE438A-A140-4985-BF27-573964EA6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4C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vkitattachmentlabellabelitem--igup3">
    <w:name w:val="vkitattachmentlabel__labelitem--igup3"/>
    <w:basedOn w:val="a0"/>
    <w:rsid w:val="00477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83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4444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05546895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758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9567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92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62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8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1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827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496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7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71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4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71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99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44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672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909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97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58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861981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97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474496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82482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544238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373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1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2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2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1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1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50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1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14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8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8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3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9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3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2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65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0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91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6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6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92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06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12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5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60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8610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687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56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2805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85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41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08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08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741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0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9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8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4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93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44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32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032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592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63890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48177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5672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9234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53941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66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1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636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4851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80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8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90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58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7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60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89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3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71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544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391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335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97356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87866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509955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51067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607144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100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8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98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3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53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61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135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64156938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2286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49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26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289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4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26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5368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6102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6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79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9129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50381447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8980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8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73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2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1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83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08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7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4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51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4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9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94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79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75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51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7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0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957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40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8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78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635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86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4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5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50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0539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65807171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20086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5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25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783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20017346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8883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26" Type="http://schemas.openxmlformats.org/officeDocument/2006/relationships/image" Target="media/image9.png"/><Relationship Id="rId21" Type="http://schemas.openxmlformats.org/officeDocument/2006/relationships/hyperlink" Target="https://vkvideo.ru/video716245662_456239323" TargetMode="External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edsoo.ru/yazykovaya-i-socziokulturnaya-adaptacziya-detej/)." TargetMode="External"/><Relationship Id="rId25" Type="http://schemas.openxmlformats.org/officeDocument/2006/relationships/hyperlink" Target="https://vkvideo.ru/video716245662_456239323" TargetMode="External"/><Relationship Id="rId33" Type="http://schemas.openxmlformats.org/officeDocument/2006/relationships/image" Target="media/image1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vkvideo.ru/video716245662_456239323" TargetMode="External"/><Relationship Id="rId29" Type="http://schemas.openxmlformats.org/officeDocument/2006/relationships/hyperlink" Target="https://kremlin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vkvideo.ru/video716245662_456239323" TargetMode="External"/><Relationship Id="rId32" Type="http://schemas.openxmlformats.org/officeDocument/2006/relationships/hyperlink" Target="http://duma.gov.ru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xn--80aafadkmdh3bilibaecsdg5uzc.xn--p1ai/" TargetMode="External"/><Relationship Id="rId23" Type="http://schemas.openxmlformats.org/officeDocument/2006/relationships/hyperlink" Target="https://vkvideo.ru/video716245662_456239323" TargetMode="External"/><Relationship Id="rId28" Type="http://schemas.openxmlformats.org/officeDocument/2006/relationships/hyperlink" Target="https://eduprosvet.ru/tsentr-voenno-patrioticheskogo-vospitaniya-vershina/" TargetMode="External"/><Relationship Id="rId36" Type="http://schemas.openxmlformats.org/officeDocument/2006/relationships/hyperlink" Target="https://minobr.gov-murman.ru/files/news/2026/420.pdf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vkvideo.ru/video716245662_456239323?sh=4&amp;list=a6b187b80f1b2d0c41" TargetMode="External"/><Relationship Id="rId31" Type="http://schemas.openxmlformats.org/officeDocument/2006/relationships/hyperlink" Target="https://edu.gov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xn--80aafadkmdh3bilibaecsdg5uzc.xn--p1ai/" TargetMode="External"/><Relationship Id="rId22" Type="http://schemas.openxmlformats.org/officeDocument/2006/relationships/hyperlink" Target="https://vkvideo.ru/video716245662_456239323" TargetMode="External"/><Relationship Id="rId27" Type="http://schemas.openxmlformats.org/officeDocument/2006/relationships/hyperlink" Target="https://crvsp.ru/" TargetMode="External"/><Relationship Id="rId30" Type="http://schemas.openxmlformats.org/officeDocument/2006/relationships/hyperlink" Target="https://government.ru/" TargetMode="External"/><Relationship Id="rId35" Type="http://schemas.openxmlformats.org/officeDocument/2006/relationships/image" Target="media/image12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9511E-AE43-4CDD-9111-300B15046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4655</Words>
  <Characters>26540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Director_CNPPM</cp:lastModifiedBy>
  <cp:revision>3</cp:revision>
  <cp:lastPrinted>2024-05-28T13:48:00Z</cp:lastPrinted>
  <dcterms:created xsi:type="dcterms:W3CDTF">2026-03-24T06:45:00Z</dcterms:created>
  <dcterms:modified xsi:type="dcterms:W3CDTF">2026-03-24T06:46:00Z</dcterms:modified>
</cp:coreProperties>
</file>