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2313DA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04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.2024-</w:t>
                            </w:r>
                            <w:r w:rsidR="00814A6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14A6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8pt;margin-top:50.15pt;width:52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" fillcolor="#e86348" strokecolor="#1f4d78 [1604]" strokeweight="1pt">
                <v:textbox>
                  <w:txbxContent>
                    <w:p w:rsidR="00825664" w:rsidRDefault="002313DA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04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.2024-</w:t>
                      </w:r>
                      <w:r w:rsidR="00814A6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14A6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C11CDC" w:rsidRDefault="005D35F4" w:rsidP="0033684D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DC" w:rsidRDefault="00C11CDC" w:rsidP="0033684D">
      <w:pPr>
        <w:tabs>
          <w:tab w:val="left" w:pos="1575"/>
        </w:tabs>
        <w:rPr>
          <w:rFonts w:ascii="Times New Roman" w:hAnsi="Times New Roman" w:cs="Times New Roman"/>
          <w:sz w:val="40"/>
        </w:rPr>
      </w:pPr>
    </w:p>
    <w:p w:rsidR="006407A4" w:rsidRPr="0033684D" w:rsidRDefault="00C11CDC" w:rsidP="0033684D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</w:t>
      </w:r>
      <w:r w:rsidR="00973C72" w:rsidRPr="00973C72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940425" cy="3536619"/>
            <wp:effectExtent l="0" t="0" r="3175" b="6985"/>
            <wp:docPr id="40" name="Рисунок 40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83" w:rsidRPr="006F7DC8" w:rsidRDefault="00825664" w:rsidP="006F7DC8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t>Продолжается запись на курсы</w:t>
      </w:r>
    </w:p>
    <w:p w:rsidR="00ED1083" w:rsidRPr="00ED1083" w:rsidRDefault="00ED1083" w:rsidP="00ED1083">
      <w:pPr>
        <w:pStyle w:val="1"/>
        <w:spacing w:before="0" w:beforeAutospacing="0" w:after="0" w:afterAutospacing="0"/>
        <w:ind w:left="426" w:hanging="284"/>
        <w:jc w:val="both"/>
        <w:textAlignment w:val="baseline"/>
        <w:rPr>
          <w:color w:val="000046"/>
          <w:sz w:val="20"/>
          <w:szCs w:val="20"/>
        </w:rPr>
      </w:pPr>
    </w:p>
    <w:p w:rsidR="00967F1C" w:rsidRPr="00967F1C" w:rsidRDefault="00967F1C" w:rsidP="00967F1C">
      <w:pPr>
        <w:pStyle w:val="1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 w:rsidRPr="00967F1C">
        <w:rPr>
          <w:color w:val="000046"/>
          <w:sz w:val="36"/>
          <w:szCs w:val="36"/>
        </w:rPr>
        <w:t>Комфортная школа: основы проектирования образовательной среды в общеобразовательной организации</w:t>
      </w:r>
    </w:p>
    <w:p w:rsidR="00AD572F" w:rsidRDefault="00967F1C" w:rsidP="00AD572F">
      <w:pPr>
        <w:pStyle w:val="1"/>
        <w:tabs>
          <w:tab w:val="left" w:pos="426"/>
        </w:tabs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color w:val="000046"/>
          <w:sz w:val="36"/>
          <w:szCs w:val="36"/>
        </w:rPr>
        <w:t xml:space="preserve">    </w:t>
      </w:r>
      <w:r w:rsidRPr="00967F1C">
        <w:rPr>
          <w:color w:val="000046"/>
          <w:sz w:val="36"/>
          <w:szCs w:val="36"/>
        </w:rPr>
        <w:t>Перейти по ссылке:</w:t>
      </w:r>
    </w:p>
    <w:p w:rsidR="00967F1C" w:rsidRPr="00AD572F" w:rsidRDefault="00AD572F" w:rsidP="00967F1C">
      <w:pPr>
        <w:pStyle w:val="1"/>
        <w:tabs>
          <w:tab w:val="left" w:pos="426"/>
        </w:tabs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 w:rsidRPr="00AD572F">
        <w:rPr>
          <w:color w:val="000046"/>
          <w:sz w:val="36"/>
          <w:szCs w:val="36"/>
        </w:rPr>
        <w:t xml:space="preserve">    </w:t>
      </w:r>
      <w:hyperlink r:id="rId13" w:history="1">
        <w:r w:rsidRPr="00AD572F">
          <w:rPr>
            <w:rStyle w:val="a7"/>
            <w:color w:val="000046"/>
            <w:sz w:val="36"/>
            <w:szCs w:val="36"/>
          </w:rPr>
          <w:t>https://goo.su/K0QH5F</w:t>
        </w:r>
      </w:hyperlink>
    </w:p>
    <w:p w:rsidR="00AD572F" w:rsidRPr="00967F1C" w:rsidRDefault="00AD572F" w:rsidP="00967F1C">
      <w:pPr>
        <w:pStyle w:val="1"/>
        <w:tabs>
          <w:tab w:val="left" w:pos="426"/>
        </w:tabs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967F1C" w:rsidRPr="00967F1C" w:rsidRDefault="00967F1C" w:rsidP="00967F1C">
      <w:pPr>
        <w:pStyle w:val="1"/>
        <w:tabs>
          <w:tab w:val="left" w:pos="426"/>
        </w:tabs>
        <w:spacing w:before="0" w:beforeAutospacing="0" w:after="0" w:afterAutospacing="0"/>
        <w:jc w:val="both"/>
        <w:textAlignment w:val="baseline"/>
        <w:rPr>
          <w:color w:val="212121"/>
          <w:sz w:val="36"/>
          <w:szCs w:val="36"/>
        </w:rPr>
      </w:pPr>
    </w:p>
    <w:p w:rsidR="00783386" w:rsidRPr="00967F1C" w:rsidRDefault="00783386" w:rsidP="00967F1C">
      <w:pPr>
        <w:pStyle w:val="1"/>
        <w:spacing w:before="0" w:beforeAutospacing="0" w:after="0" w:afterAutospacing="0"/>
        <w:ind w:left="1080"/>
        <w:jc w:val="both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F4" w:rsidRPr="007F5741" w:rsidRDefault="00825664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ПРОСВЕЩЕНИЯ РОССИЙСКОЙ ФЕДЕРАЦИ</w:t>
      </w:r>
      <w:r w:rsidR="005D35F4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5940425" cy="19221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s-kvas-com-p-ministerstvo-prosveshcheniya-emblema-na-pr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E6" w:rsidRPr="00F47AE2" w:rsidRDefault="00B43A3C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C6D6D"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8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162CE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162CE6" w:rsidRPr="00F47AE2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Сергей Кравцов поздравил россиян с Днём народного единства.</w:t>
      </w:r>
      <w:r w:rsidR="00162CE6" w:rsidRPr="00F47AE2">
        <w:rPr>
          <w:rFonts w:ascii="Segoe UI" w:hAnsi="Segoe UI" w:cs="Segoe UI"/>
          <w:color w:val="000046"/>
          <w:shd w:val="clear" w:color="auto" w:fill="FFFFFF"/>
        </w:rPr>
        <w:t xml:space="preserve"> </w:t>
      </w:r>
      <w:r w:rsidR="00162CE6"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Год семьи и родителям, и педагогам важно, опираясь на традиционные духовно-нравственные ценности, прививать ребятам любовь и уважение друг к другу, воспитывать их настоящими патриотами, готовыми защищать Родину, трудиться ради её благополучия.</w:t>
      </w:r>
      <w:r w:rsidR="00162CE6" w:rsidRPr="00F47AE2">
        <w:rPr>
          <w:rFonts w:ascii="Segoe UI" w:hAnsi="Segoe UI" w:cs="Segoe UI"/>
          <w:color w:val="000046"/>
          <w:shd w:val="clear" w:color="auto" w:fill="FFFFFF"/>
        </w:rPr>
        <w:t xml:space="preserve"> </w:t>
      </w:r>
      <w:r w:rsidR="00162CE6"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Каждый житель России по праву может гордиться богатой историей нашей страны, её многогранной культурой, традициями разных народов, проживающих по всей ее территории. В этом наше богатство, наше могущество, наша главная ценность!</w:t>
      </w:r>
    </w:p>
    <w:p w:rsidR="00162CE6" w:rsidRPr="00F47AE2" w:rsidRDefault="00162CE6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162CE6" w:rsidRPr="00F47AE2" w:rsidRDefault="00162CE6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F47AE2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5985E935" wp14:editId="01507C16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В период с 4 ноября по 8 декабря проходит регистрация для участия в финальном этапе «Культурного марафона» – ежегодного просветительского мероприятия для школьников, посвященного культуре и </w:t>
      </w:r>
    </w:p>
    <w:p w:rsidR="00162CE6" w:rsidRPr="00F47AE2" w:rsidRDefault="00162CE6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F47AE2">
        <w:rPr>
          <w:noProof/>
          <w:color w:val="000046"/>
          <w:lang w:eastAsia="ru-RU"/>
        </w:rPr>
        <w:lastRenderedPageBreak/>
        <w:drawing>
          <wp:inline distT="0" distB="0" distL="0" distR="0" wp14:anchorId="6F132331" wp14:editId="4C3A149F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8F" w:rsidRPr="00F47AE2" w:rsidRDefault="00162CE6" w:rsidP="00F47AE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технологиям. Он является совместным проектом Министерства просвещения РФ, Министерства культуры РФ и «Яндекса».</w:t>
      </w:r>
      <w:r w:rsidR="00F47AE2" w:rsidRPr="00F47AE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Основные цели конкурса – показать связь классического искусства и современных технологий, а также вдохновить школьников на самостоятельные творческие поиски. Для школьников подготовлен тематический тест, который подведет итоги предыдущих этапов марафона. Вопросы на тему «Русские классики через призму технологий» представлены в трех категориях: для младшего (7–10 лет), среднего (11–14 лет) и старшего (от 15 лет) возраста. Для ответов на тестовые вопросы участникам необходимо будет проявить находчивость, а также применить логическое мышление. Материалы теста подобраны так, чтобы каждый конкурсант смог узнать что-то новое о русской классической культуре.</w:t>
      </w:r>
    </w:p>
    <w:p w:rsidR="00F47AE2" w:rsidRPr="0037191B" w:rsidRDefault="00086049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62428F"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B5008CE" wp14:editId="686E7969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28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F47AE2"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Для российских учителей 5 ноября 2024 года Всероссийский проект ранней профессиональной ориентации школьников «Билет в будущее» запускает конкурс «Мои горизонты». Его победители получат гранты от 20 до 100 тысяч рублей н</w:t>
      </w:r>
      <w:r w:rsid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а профессиональное и творческое </w:t>
      </w:r>
      <w:r w:rsidR="00F47AE2" w:rsidRPr="00F47AE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развитие.</w:t>
      </w:r>
      <w:r w:rsidR="0037191B" w:rsidRPr="0037191B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7191B" w:rsidRPr="0037191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конкурсе могут принять участие педагоги, зарегистрированные на </w:t>
      </w:r>
      <w:hyperlink r:id="rId16" w:tgtFrame="_blank" w:history="1">
        <w:r w:rsidR="0037191B" w:rsidRPr="0037191B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цифровой платформе проекта «Билет в будущее»</w:t>
        </w:r>
      </w:hyperlink>
      <w:r w:rsidR="0037191B" w:rsidRPr="0037191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  <w:r w:rsidR="0037191B" w:rsidRPr="0037191B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37191B" w:rsidRPr="0037191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Конкурс проводится по трем номинациям: «Эссе», «Новостной материал» и «Публицистический материал».</w:t>
      </w:r>
    </w:p>
    <w:p w:rsidR="00F47AE2" w:rsidRDefault="00F47AE2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F47AE2" w:rsidRDefault="00F47AE2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93285A" w:rsidRDefault="0093285A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E0114A6" wp14:editId="6A82173E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5B" w:rsidRPr="0093285A" w:rsidRDefault="009B315B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B43A3C" w:rsidRPr="0037191B" w:rsidRDefault="00CC6D6D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46"/>
          <w:sz w:val="36"/>
          <w:szCs w:val="36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7125A4F" wp14:editId="161F708D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37191B" w:rsidRPr="0037191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Минпросвещения России в ноябре 2024 года запускает в российских школах проект «Музыка вместо звонков». Теперь вместо традиционных звуков звонков прозвучат фрагменты популярных мелодий и классических произведений. Проект «Музыка вместо звонков» реализует Министерство просвещения Российской Федерации совместно с Всероссийским центром развития художественного творчества и гуманитарных технологий. Он охватит все школы страны. Проект направлен на воспитание в школе гармонично развитой личности и приобщение ребят к музыкальной культуре через знакомство с шедеврами выдающихся композиторов нашей страны.</w:t>
      </w:r>
    </w:p>
    <w:p w:rsidR="00DE077C" w:rsidRPr="00104DB7" w:rsidRDefault="00DE077C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01456E" w:rsidRDefault="00547870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B089874" wp14:editId="63CD46DF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01456E" w:rsidRPr="0001456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Министр просвещения Российской Федерации Сергей Кравцов провел совещание с представителями силовых и законодательных органов власти по вопросу развития кадетского образования. Он сообщил о необходимости проведения в 2025 году форума, посвященного этому направлению.</w:t>
      </w:r>
      <w:r w:rsidR="0001456E" w:rsidRPr="0001456E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01456E" w:rsidRPr="0001456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Статс-секретарь – заместитель Министра обороны Российской Федерации, председатель Государственного фонда «Защитники Отечества» Анна Цивилева добавила, что кадетское движение является важным направлением школьного образования. Система кадетского образования включает 152 общеобразовательные организации, в них обучается полмиллиона молодых людей. Среди них – 100 образовательных учреждений, подведомственных органам власти, осуществляющим госуправление в сфере </w:t>
      </w:r>
    </w:p>
    <w:p w:rsidR="0001456E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CDEE79" wp14:editId="0F428A73">
            <wp:extent cx="5940425" cy="1220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6E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01456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образования. Другая часть – организации, подведомственные Минобороны России, МВД России, Следственному комитету РФ, Росгвардии, ФСБ России и МЧС России. Кроме того, в школах открыты кадетские классы.</w:t>
      </w:r>
    </w:p>
    <w:p w:rsidR="0001456E" w:rsidRPr="0001456E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01456E" w:rsidRPr="00E72EB3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77F11D3" wp14:editId="30DB7EFB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E72EB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Московском физико-техническом институте завершилась Всероссийская конференция по итогам обучения педагогов искусственному интеллекту. В мероприятии приняли участие учителя школ, прошедшие повышение квалификации по программе дополнительного образования «Искусственный интеллект: старт в будущее». Программа в 2024 году состояла из нескольких уровней: «Быстрый старт в искусственный интеллект», «Искусственный интеллект для учителей», «Технологии искусственного интеллекта для учителей информатики», а также «Подготовка школьников к участию в олимпиадах по искусственному интеллекту».</w:t>
      </w:r>
      <w:r w:rsidR="00E72EB3" w:rsidRPr="00E72EB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Принять участие в повышении квалификации могли учителя, которые преподают любые предметы, а не только информатику.</w:t>
      </w:r>
    </w:p>
    <w:p w:rsidR="0001456E" w:rsidRPr="00E72EB3" w:rsidRDefault="0001456E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111FD7" w:rsidRDefault="00111FD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753FB4D" wp14:editId="6BDCB414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</w:t>
      </w:r>
      <w:r w:rsidRPr="00111F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Мастерской управления «Сенеж» в Московской области подвели итоги четвертого сезона профессионального конкурса «Флагманы образования» президентской платформы «Россия – страна возможностей» среди управленцев в сфере образования и педагогов. Победителями стали участники из девяти регионов страны. Конкурс реализуется в рамках федерального проекта «Социальные лифты для каждого» </w:t>
      </w:r>
    </w:p>
    <w:p w:rsidR="00111FD7" w:rsidRDefault="00111FD7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E992CC1" wp14:editId="5556ECE3">
            <wp:extent cx="5940425" cy="122047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F8" w:rsidRPr="00111FD7" w:rsidRDefault="00111FD7" w:rsidP="00111FD7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111F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национального проекта «Образование» при поддержке Министерства просвещения Российской Федерации.</w:t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DC2640" w:rsidRPr="00AE0CED" w:rsidRDefault="00262935" w:rsidP="002629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  <w:r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A96D0E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</w:p>
    <w:p w:rsidR="00596DA1" w:rsidRPr="00111FD7" w:rsidRDefault="00DC2640" w:rsidP="00E72EB3">
      <w:pPr>
        <w:tabs>
          <w:tab w:val="left" w:pos="851"/>
        </w:tabs>
        <w:spacing w:after="0" w:line="240" w:lineRule="auto"/>
        <w:jc w:val="both"/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</w:pPr>
      <w:r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063230"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5D69FF0" wp14:editId="15C2607B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3230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111FD7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 xml:space="preserve"> </w:t>
      </w:r>
      <w:r w:rsidR="00111FD7" w:rsidRPr="00111F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Девять новых учебников по истории России и всеобщей истории для 5–9-х классов успешно прошли апробацию и получили более 99% положительных оценок. Отчеты об апробации рассмотрены Научно-методическим советом по учебникам Минпросвещения России, который принял решение включить учебники в Федеральный перечень учебников и установить срок действия экспертных заключений «бессрочно».</w:t>
      </w:r>
    </w:p>
    <w:p w:rsidR="00F02169" w:rsidRDefault="00111FD7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Приказ об их включении в федеральный перечень учебников в настоящее время находится на государственной регистрации в Министерстве юстиции РФ.</w:t>
      </w:r>
    </w:p>
    <w:p w:rsidR="00527C0C" w:rsidRPr="00527C0C" w:rsidRDefault="00527C0C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E72EB3" w:rsidRPr="00F02169" w:rsidRDefault="00527C0C" w:rsidP="00F0216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F02169"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5047619A" wp14:editId="5D78241D">
            <wp:extent cx="420370" cy="3594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F02169"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9 ноября народной артистке СССР выдающемуся композитору Александре Пахмутовой исполняется 95 лет! Она является автором сотен песен, которые знают и любят все. В ее творчестве отражаются история нашей страны, любовь к Родине, труду, знаниям, а также ценности семьи.</w:t>
      </w:r>
    </w:p>
    <w:p w:rsidR="00E72EB3" w:rsidRPr="00F23099" w:rsidRDefault="00C11CDC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  </w:t>
      </w:r>
      <w:r w:rsidR="00F02169"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Символично, что в ноябре во всех российских школах вместо звонков звучат отрывки из песен Александры Николаевны. Акция проходит в рамках проекта «Музыка вместо звонков».</w:t>
      </w:r>
      <w:r w:rsidR="00F23099" w:rsidRPr="00F2309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F23099" w:rsidRPr="00F2309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По итогам онлайн-голосования из 400 произведений выбраны четыре песни: «Орлята учатся летать», «Хорошие девчата», «Надежда» и «Трус не играет в хоккей».</w:t>
      </w:r>
    </w:p>
    <w:p w:rsidR="00F23099" w:rsidRDefault="00F23099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505C9E8C" wp14:editId="0C3B347C">
            <wp:extent cx="5940425" cy="12204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99" w:rsidRDefault="00F23099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F02169" w:rsidRDefault="00F23099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</w:t>
      </w:r>
      <w:r w:rsidR="00F02169"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Также к 95-летию пианистки Минпросвещения России совместно с </w:t>
      </w:r>
      <w:hyperlink r:id="rId18" w:history="1">
        <w:r w:rsidR="00F02169" w:rsidRPr="00F02169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Всероссийским центром развития художественного творчества и гуманитарных технологий подготовило методические</w:t>
        </w:r>
      </w:hyperlink>
      <w:r w:rsidR="00F02169"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материалы для педагогов и </w:t>
      </w:r>
    </w:p>
    <w:p w:rsidR="00E72EB3" w:rsidRDefault="00F02169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F0216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наставников. В них вы найдёте презентацию, сценарий к занятию и фильм, посвящённый творчеству композитора.</w:t>
      </w:r>
    </w:p>
    <w:p w:rsidR="00527C0C" w:rsidRPr="00527C0C" w:rsidRDefault="00527C0C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F02169" w:rsidRPr="00F02169" w:rsidRDefault="00F02169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72EB3" w:rsidRDefault="00E72EB3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72EB3" w:rsidRDefault="00E72EB3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72EB3" w:rsidRDefault="00E72EB3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72EB3" w:rsidRPr="00AE2B59" w:rsidRDefault="00E72EB3" w:rsidP="00E72EB3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837012" w:rsidRPr="00AE2B59" w:rsidRDefault="00837012" w:rsidP="00DE077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12CB4" w:rsidRDefault="00837012" w:rsidP="00212CB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AF56F3" w:rsidRPr="00BA4F31" w:rsidRDefault="00837012" w:rsidP="00BA4F31">
      <w:pPr>
        <w:pStyle w:val="aa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837012">
        <w:rPr>
          <w:noProof/>
          <w:lang w:eastAsia="ru-RU"/>
        </w:rPr>
        <mc:AlternateContent>
          <mc:Choice Requires="wps">
            <w:drawing>
              <wp:inline distT="0" distB="0" distL="0" distR="0" wp14:anchorId="58681D2D" wp14:editId="5DE11C57">
                <wp:extent cx="301625" cy="301625"/>
                <wp:effectExtent l="0" t="0" r="0" b="3175"/>
                <wp:docPr id="70" name="AutoShape 13" descr="blob:https://web.telegram.org/bc22ccef-0335-4b7e-9a45-323b790c1f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CA3" w:rsidRDefault="00132CA3" w:rsidP="00AE0C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81D2D" id="AutoShape 13" o:spid="_x0000_s1027" alt="blob:https://web.telegram.org/bc22ccef-0335-4b7e-9a45-323b790c1f2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AXRzPb7AIAABYGAAAOAAAA&#10;AAAAAAAAAAAAAC4CAABkcnMvZTJvRG9jLnhtbFBLAQItABQABgAIAAAAIQBoNpdo2gAAAAMBAAAP&#10;AAAAAAAAAAAAAAAAAEYFAABkcnMvZG93bnJldi54bWxQSwUGAAAAAAQABADzAAAATQYAAAAA&#10;" filled="f" stroked="f">
                <o:lock v:ext="edit" aspectratio="t"/>
                <v:textbox>
                  <w:txbxContent>
                    <w:p w:rsidR="00132CA3" w:rsidRDefault="00132CA3" w:rsidP="00AE0CED"/>
                  </w:txbxContent>
                </v:textbox>
                <w10:anchorlock/>
              </v:rect>
            </w:pict>
          </mc:Fallback>
        </mc:AlternateContent>
      </w:r>
    </w:p>
    <w:p w:rsidR="00636752" w:rsidRDefault="00636752" w:rsidP="0088366E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72EB3" w:rsidRDefault="00E72EB3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527C0C" w:rsidRDefault="00527C0C" w:rsidP="00F23099">
      <w:pPr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E72EB3" w:rsidRDefault="00527C0C" w:rsidP="00527C0C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0DBC397" wp14:editId="29EB4E19">
            <wp:extent cx="5940425" cy="12204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C1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5940425" cy="3536619"/>
            <wp:effectExtent l="0" t="0" r="3175" b="6985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3" w:rsidRPr="000F5F05" w:rsidRDefault="0027392A" w:rsidP="00811579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56F3">
        <w:rPr>
          <w:b/>
          <w:color w:val="000046"/>
          <w:sz w:val="36"/>
          <w:szCs w:val="36"/>
        </w:rPr>
        <w:t xml:space="preserve"> </w:t>
      </w:r>
      <w:r w:rsidR="000F5F05" w:rsidRPr="000F5F05">
        <w:rPr>
          <w:b/>
          <w:color w:val="000046"/>
          <w:sz w:val="36"/>
          <w:szCs w:val="36"/>
          <w:shd w:val="clear" w:color="auto" w:fill="FFFFFF"/>
        </w:rPr>
        <w:t xml:space="preserve">На традиционном семинаре Института реализации государственной политики и профессионального развития работников образования </w:t>
      </w:r>
      <w:r w:rsidR="000F5F05" w:rsidRPr="000F5F05">
        <w:rPr>
          <w:rStyle w:val="ab"/>
          <w:bCs w:val="0"/>
          <w:color w:val="000046"/>
          <w:sz w:val="36"/>
          <w:szCs w:val="36"/>
          <w:shd w:val="clear" w:color="auto" w:fill="FFFFFF"/>
        </w:rPr>
        <w:t>«Вектор образования: вызовы, тренды, перспективы»</w:t>
      </w:r>
      <w:r w:rsidR="000F5F05" w:rsidRPr="000F5F05">
        <w:rPr>
          <w:b/>
          <w:color w:val="000046"/>
          <w:sz w:val="36"/>
          <w:szCs w:val="36"/>
          <w:shd w:val="clear" w:color="auto" w:fill="FFFFFF"/>
        </w:rPr>
        <w:t xml:space="preserve"> 29 октября дан старт всероссийской конференции </w:t>
      </w:r>
      <w:r w:rsidR="000F5F05" w:rsidRPr="000F5F05">
        <w:rPr>
          <w:rStyle w:val="ab"/>
          <w:bCs w:val="0"/>
          <w:color w:val="000046"/>
          <w:sz w:val="36"/>
          <w:szCs w:val="36"/>
          <w:shd w:val="clear" w:color="auto" w:fill="FFFFFF"/>
        </w:rPr>
        <w:t>«Педагог-наставник»: основы профессионального мастерства и точки роста»</w:t>
      </w:r>
      <w:r w:rsidR="000F5F05" w:rsidRPr="000F5F05">
        <w:rPr>
          <w:color w:val="000046"/>
          <w:sz w:val="36"/>
          <w:szCs w:val="36"/>
          <w:shd w:val="clear" w:color="auto" w:fill="FFFFFF"/>
        </w:rPr>
        <w:t>.</w:t>
      </w:r>
      <w:r w:rsidR="000F5F05" w:rsidRPr="000F5F05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0F5F05">
        <w:rPr>
          <w:b/>
          <w:color w:val="000046"/>
          <w:sz w:val="36"/>
          <w:szCs w:val="36"/>
          <w:shd w:val="clear" w:color="auto" w:fill="FFFFFF"/>
        </w:rPr>
        <w:t xml:space="preserve">      </w:t>
      </w:r>
      <w:r w:rsidR="000F5F05" w:rsidRPr="000F5F05">
        <w:rPr>
          <w:b/>
          <w:color w:val="000046"/>
          <w:sz w:val="36"/>
          <w:szCs w:val="36"/>
          <w:shd w:val="clear" w:color="auto" w:fill="FFFFFF"/>
        </w:rPr>
        <w:t>Участники пленарного заседания обсудили правовые аспекты, опыт и перспективы наставнической деятельности в системе профессионального педагогического образования, а также результаты апробации установления новых квалификационных категорий «педагог-методист» и «педагог-наставник».</w:t>
      </w:r>
    </w:p>
    <w:p w:rsidR="00F23099" w:rsidRDefault="00F2309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</w:p>
    <w:p w:rsidR="00F23099" w:rsidRDefault="00F2309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35144E8" wp14:editId="5FCD2A68">
            <wp:extent cx="5940425" cy="1220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79" w:rsidRDefault="0081157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  <w:shd w:val="clear" w:color="auto" w:fill="FFFFFF"/>
        </w:rPr>
      </w:pPr>
      <w:r w:rsidRPr="006C01BE">
        <w:rPr>
          <w:b/>
          <w:color w:val="000046"/>
          <w:sz w:val="36"/>
          <w:szCs w:val="36"/>
          <w:shd w:val="clear" w:color="auto" w:fill="FFFFFF"/>
        </w:rPr>
        <w:t>Участниками конференции стали педагоги, впервые аттестованные на категорию «педагог-наставник», а также кандидаты на аттестацию.</w:t>
      </w:r>
    </w:p>
    <w:p w:rsidR="00291308" w:rsidRPr="00F23099" w:rsidRDefault="00811579" w:rsidP="000F5F05">
      <w:pPr>
        <w:pStyle w:val="ac"/>
        <w:spacing w:before="0" w:beforeAutospacing="0" w:after="0" w:afterAutospacing="0"/>
        <w:jc w:val="both"/>
        <w:textAlignment w:val="baseline"/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</w:pPr>
      <w:r w:rsidRPr="006C01BE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 xml:space="preserve">Видеозапись семинара «Вектор образования: вызовы, тренды, перспективы» от 29 октября доступна </w:t>
      </w:r>
      <w:hyperlink r:id="rId19" w:tgtFrame="_blank" w:history="1">
        <w:r w:rsidRPr="006C01BE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FFFFF"/>
            <w:lang w:eastAsia="en-US"/>
          </w:rPr>
          <w:t>по ссылке</w:t>
        </w:r>
      </w:hyperlink>
      <w:r w:rsidRPr="006C01BE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.</w:t>
      </w:r>
    </w:p>
    <w:p w:rsidR="00D12146" w:rsidRPr="0065737A" w:rsidRDefault="00D12146" w:rsidP="0065737A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</w:rPr>
      </w:pPr>
    </w:p>
    <w:p w:rsidR="00811579" w:rsidRDefault="00D12146" w:rsidP="0065737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6D8F67DB" wp14:editId="3190398A">
            <wp:extent cx="420370" cy="3594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3E7D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="00042BC4" w:rsidRPr="00042BC4">
        <w:rPr>
          <w:rFonts w:ascii="Times New Roman" w:hAnsi="Times New Roman" w:cs="Times New Roman"/>
          <w:b/>
          <w:color w:val="000046"/>
          <w:sz w:val="36"/>
          <w:szCs w:val="36"/>
        </w:rPr>
        <w:t>Дистанционная программа повышения квалификации «Комфортная школа: основы проектирования образовательной среды в общеобразовательной организации» (2 поток) стартует 11 ноября 2024 года. Программу реализуют Департамент развития систем образования отдельных субъектов Российской Федерации Минпросвещения России и Государственный университет просвещения.</w:t>
      </w:r>
    </w:p>
    <w:p w:rsidR="00042BC4" w:rsidRPr="001D05F5" w:rsidRDefault="00042BC4" w:rsidP="0065737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811579" w:rsidRDefault="00811579" w:rsidP="00811579">
      <w:pPr>
        <w:tabs>
          <w:tab w:val="left" w:pos="993"/>
        </w:tabs>
        <w:spacing w:after="0" w:line="240" w:lineRule="auto"/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3E0FAEDD" wp14:editId="7AB43504">
            <wp:extent cx="420370" cy="3594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81157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Вебинар методического центра Государственного университета просвещения </w:t>
      </w:r>
      <w:r w:rsidRPr="00042BC4">
        <w:rPr>
          <w:rStyle w:val="ab"/>
          <w:rFonts w:ascii="Times New Roman" w:hAnsi="Times New Roman" w:cs="Times New Roman"/>
          <w:bCs w:val="0"/>
          <w:color w:val="000046"/>
          <w:sz w:val="36"/>
          <w:szCs w:val="36"/>
          <w:shd w:val="clear" w:color="auto" w:fill="FFFFFF"/>
        </w:rPr>
        <w:t>«Образовательные ресурсы цифрового кабинета методиста»</w:t>
      </w:r>
      <w:r w:rsidRPr="0081157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для региональных методистов и педагогических работников пройдет 20 ноября 2024 года.</w:t>
      </w:r>
      <w:r w:rsidRPr="00811579"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:rsidR="00D12146" w:rsidRDefault="00811579" w:rsidP="001D05F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81157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</w:t>
      </w:r>
      <w:r w:rsidR="001D05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81157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ходе вебинара будут представлены материалы, разработанные ведущими экспертами методического центра и учителями-практиками. Спикеры расскажут о подходах к подготовке авторских методических разработок, а также материалов внеурочной деятельности и сценариев уроков.</w:t>
      </w:r>
    </w:p>
    <w:p w:rsidR="001D05F5" w:rsidRDefault="001D05F5" w:rsidP="001D05F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</w:t>
      </w:r>
      <w:r w:rsidRPr="001D05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Региональные методисты получат рекомендации по использованию методического арсенала при сопровождении педагогов: для устранения их </w:t>
      </w:r>
    </w:p>
    <w:p w:rsidR="001D05F5" w:rsidRDefault="001D05F5" w:rsidP="001D05F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5E4C4E2" wp14:editId="5461E186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46" w:rsidRDefault="001D05F5" w:rsidP="001D05F5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1D05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профессиональных дефицитов и проектирования индивидуальных образовательных маршрутов.</w:t>
      </w:r>
    </w:p>
    <w:p w:rsidR="001D05F5" w:rsidRPr="001D05F5" w:rsidRDefault="001D05F5" w:rsidP="001D05F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 </w:t>
      </w:r>
      <w:r w:rsidRPr="001D05F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Разработки уроков, рабочие тетради, дидактические материалы, рекомендации по организации и проведению внеурочных мероприятий будут полезны учителям при подготовке к занятиям, для пополнения личной методической копилки, а также в целях самообразования.</w:t>
      </w:r>
    </w:p>
    <w:p w:rsidR="00D12146" w:rsidRPr="001D05F5" w:rsidRDefault="00F57211" w:rsidP="001D05F5">
      <w:pPr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20" w:tgtFrame="_blank" w:history="1">
        <w:r w:rsidR="001D05F5" w:rsidRPr="001D05F5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Ссылка для регистрации и подключения 20 ноября в 14:30 (МСК).</w:t>
        </w:r>
      </w:hyperlink>
    </w:p>
    <w:p w:rsidR="00BB7204" w:rsidRDefault="00BB7204" w:rsidP="0065737A">
      <w:pPr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BB7204" w:rsidRDefault="00BB7204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1D05F5" w:rsidRDefault="001D05F5" w:rsidP="001D05F5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C6D9528" wp14:editId="13002A4D">
            <wp:extent cx="5940425" cy="12204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66082" cy="2962720"/>
            <wp:effectExtent l="0" t="0" r="0" b="9525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54" cy="29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E2" w:rsidRPr="009C29A8" w:rsidRDefault="00446F02" w:rsidP="009C29A8">
      <w:pPr>
        <w:pStyle w:val="1"/>
        <w:shd w:val="clear" w:color="auto" w:fill="F7FAFC"/>
        <w:jc w:val="both"/>
        <w:rPr>
          <w:b w:val="0"/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160D58">
        <w:t xml:space="preserve"> </w:t>
      </w:r>
      <w:r w:rsidR="00160D58" w:rsidRPr="00160D58">
        <w:rPr>
          <w:color w:val="000046"/>
          <w:sz w:val="36"/>
          <w:szCs w:val="36"/>
        </w:rPr>
        <w:t>Михаил Викторович Богуславский принял участие во II Межрегиональных педагогических чтениях «Сиять и не угасать»</w:t>
      </w:r>
      <w:r w:rsidR="00160D58">
        <w:rPr>
          <w:color w:val="000046"/>
          <w:sz w:val="36"/>
          <w:szCs w:val="36"/>
        </w:rPr>
        <w:t>.</w:t>
      </w:r>
      <w:r w:rsidR="00160D58" w:rsidRPr="00160D58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160D58" w:rsidRPr="00160D58">
        <w:rPr>
          <w:color w:val="000046"/>
          <w:sz w:val="36"/>
          <w:szCs w:val="36"/>
          <w:shd w:val="clear" w:color="auto" w:fill="FFFFFF"/>
        </w:rPr>
        <w:t xml:space="preserve">В Школе Будущего в поселке Большое Исаково Калининградской области состоялось открытие II Межрегиональных педагогических Сухомлинских чтений. В этом году они были отмечены открытием памятной доски в честь великого педагога </w:t>
      </w:r>
      <w:r w:rsidR="00160D58" w:rsidRPr="009C29A8">
        <w:rPr>
          <w:rStyle w:val="ab"/>
          <w:b/>
          <w:bCs/>
          <w:color w:val="000046"/>
          <w:sz w:val="36"/>
          <w:szCs w:val="36"/>
          <w:shd w:val="clear" w:color="auto" w:fill="FFFFFF"/>
        </w:rPr>
        <w:t>Василия Александровича Сухомлинского</w:t>
      </w:r>
      <w:r w:rsidR="00160D58" w:rsidRPr="009C29A8">
        <w:rPr>
          <w:b w:val="0"/>
          <w:color w:val="000046"/>
          <w:sz w:val="36"/>
          <w:szCs w:val="36"/>
          <w:shd w:val="clear" w:color="auto" w:fill="FFFFFF"/>
        </w:rPr>
        <w:t xml:space="preserve"> </w:t>
      </w:r>
      <w:r w:rsidR="00160D58" w:rsidRPr="00160D58">
        <w:rPr>
          <w:color w:val="000046"/>
          <w:sz w:val="36"/>
          <w:szCs w:val="36"/>
          <w:shd w:val="clear" w:color="auto" w:fill="FFFFFF"/>
        </w:rPr>
        <w:t>на одноименной улице напротив Школы Будущего</w:t>
      </w:r>
      <w:r w:rsidR="00160D58" w:rsidRPr="00160D58">
        <w:rPr>
          <w:rStyle w:val="ab"/>
          <w:bCs/>
          <w:color w:val="000046"/>
          <w:sz w:val="36"/>
          <w:szCs w:val="36"/>
          <w:shd w:val="clear" w:color="auto" w:fill="FFFFFF"/>
        </w:rPr>
        <w:t>.</w:t>
      </w:r>
      <w:r w:rsidR="009C29A8">
        <w:rPr>
          <w:rStyle w:val="ab"/>
          <w:bCs/>
          <w:color w:val="000046"/>
          <w:sz w:val="36"/>
          <w:szCs w:val="36"/>
          <w:shd w:val="clear" w:color="auto" w:fill="FFFFFF"/>
        </w:rPr>
        <w:t xml:space="preserve"> </w:t>
      </w:r>
      <w:r w:rsidR="009C29A8" w:rsidRPr="009C29A8">
        <w:rPr>
          <w:color w:val="000046"/>
          <w:sz w:val="36"/>
          <w:szCs w:val="36"/>
          <w:shd w:val="clear" w:color="auto" w:fill="FFFFFF"/>
        </w:rPr>
        <w:t>Еще одним важным событием стало открытие Педагогического музея, посвященного выдающимся педагогам и просветителям: К.Д.Ушинскому, Л.С.Выготскому, А.С.Макаренко, В.А.Сухомлинскому. Это пространство вдохновения и уважения к тем, кто формировал будущие поколения.</w:t>
      </w:r>
    </w:p>
    <w:p w:rsidR="00827DE2" w:rsidRDefault="00827DE2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1B32226B" wp14:editId="6D5F3417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F4" w:rsidRPr="009C29A8" w:rsidRDefault="003103F4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FFFFF"/>
          <w:lang w:eastAsia="en-US"/>
        </w:rPr>
      </w:pPr>
    </w:p>
    <w:p w:rsidR="00954456" w:rsidRPr="009C29A8" w:rsidRDefault="005F73EA" w:rsidP="00954456">
      <w:pPr>
        <w:pStyle w:val="ac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pict>
          <v:shape id="Рисунок 50" o:spid="_x0000_i1028" type="#_x0000_t75" style="width:33pt;height:28.5pt;visibility:visible;mso-wrap-style:square">
            <v:imagedata r:id="rId22" o:title="mark_5370554" croptop="7699f" cropbottom="7678f" cropleft="2780f" cropright="3926f"/>
          </v:shape>
        </w:pict>
      </w:r>
      <w:r w:rsidR="00ED07B2">
        <w:rPr>
          <w:color w:val="000046"/>
          <w:sz w:val="36"/>
          <w:szCs w:val="36"/>
        </w:rPr>
        <w:t xml:space="preserve"> </w:t>
      </w:r>
      <w:r w:rsidR="009C29A8" w:rsidRPr="009C29A8">
        <w:rPr>
          <w:rStyle w:val="ab"/>
          <w:bCs w:val="0"/>
          <w:color w:val="000046"/>
          <w:sz w:val="36"/>
          <w:szCs w:val="36"/>
          <w:shd w:val="clear" w:color="auto" w:fill="FFFFFF"/>
        </w:rPr>
        <w:t xml:space="preserve">ИСМО чествует выдающихся ученых: награждены </w:t>
      </w:r>
      <w:r w:rsidR="009C5BF8">
        <w:rPr>
          <w:rStyle w:val="ab"/>
          <w:bCs w:val="0"/>
          <w:color w:val="000046"/>
          <w:sz w:val="36"/>
          <w:szCs w:val="36"/>
          <w:shd w:val="clear" w:color="auto" w:fill="FFFFFF"/>
        </w:rPr>
        <w:t xml:space="preserve">медалями </w:t>
      </w:r>
      <w:r w:rsidR="009C29A8" w:rsidRPr="009C29A8">
        <w:rPr>
          <w:rStyle w:val="ab"/>
          <w:bCs w:val="0"/>
          <w:color w:val="000046"/>
          <w:sz w:val="36"/>
          <w:szCs w:val="36"/>
          <w:shd w:val="clear" w:color="auto" w:fill="FFFFFF"/>
        </w:rPr>
        <w:t>Наталья Федоровна Виноградова</w:t>
      </w:r>
      <w:r w:rsidR="009C29A8">
        <w:rPr>
          <w:rStyle w:val="ab"/>
          <w:bCs w:val="0"/>
          <w:color w:val="000046"/>
          <w:sz w:val="36"/>
          <w:szCs w:val="36"/>
          <w:shd w:val="clear" w:color="auto" w:fill="FFFFFF"/>
        </w:rPr>
        <w:t>, заведующая лабораторией начального общего образования Института</w:t>
      </w:r>
      <w:r w:rsidR="009C5BF8">
        <w:rPr>
          <w:rStyle w:val="ab"/>
          <w:bCs w:val="0"/>
          <w:color w:val="000046"/>
          <w:sz w:val="36"/>
          <w:szCs w:val="36"/>
          <w:shd w:val="clear" w:color="auto" w:fill="FFFFFF"/>
        </w:rPr>
        <w:t>, доктор педагогических наук, профессор, член-корреспондент РАО, заслуженный деятель науки РФ</w:t>
      </w:r>
      <w:r w:rsidR="009C29A8" w:rsidRPr="009C29A8">
        <w:rPr>
          <w:rStyle w:val="ab"/>
          <w:bCs w:val="0"/>
          <w:color w:val="000046"/>
          <w:sz w:val="36"/>
          <w:szCs w:val="36"/>
          <w:shd w:val="clear" w:color="auto" w:fill="FFFFFF"/>
        </w:rPr>
        <w:t xml:space="preserve"> и Анна Юрьевна Лазебникова</w:t>
      </w:r>
      <w:r w:rsidR="009C5BF8">
        <w:rPr>
          <w:rStyle w:val="ab"/>
          <w:bCs w:val="0"/>
          <w:color w:val="000046"/>
          <w:sz w:val="36"/>
          <w:szCs w:val="36"/>
          <w:shd w:val="clear" w:color="auto" w:fill="FFFFFF"/>
        </w:rPr>
        <w:t>, главный научный сотредник Центра социально-гуманитарного общего образования, член-корреспондент РАО, доктор педагогических наук.</w:t>
      </w:r>
    </w:p>
    <w:p w:rsidR="00954456" w:rsidRPr="00954456" w:rsidRDefault="00954456" w:rsidP="00954456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         </w:t>
      </w:r>
    </w:p>
    <w:p w:rsidR="000609F3" w:rsidRPr="00E425FE" w:rsidRDefault="00954456" w:rsidP="000609F3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422910" cy="362585"/>
            <wp:effectExtent l="0" t="0" r="0" b="0"/>
            <wp:docPr id="49" name="Рисунок 49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FE">
        <w:rPr>
          <w:rStyle w:val="ab"/>
          <w:b/>
          <w:bCs/>
          <w:color w:val="000046"/>
          <w:sz w:val="36"/>
          <w:szCs w:val="36"/>
          <w:shd w:val="clear" w:color="auto" w:fill="FFFFFF"/>
        </w:rPr>
        <w:t xml:space="preserve"> </w:t>
      </w:r>
      <w:r w:rsidR="00E425FE" w:rsidRPr="00E425FE">
        <w:rPr>
          <w:color w:val="000046"/>
          <w:sz w:val="36"/>
          <w:szCs w:val="36"/>
          <w:shd w:val="clear" w:color="auto" w:fill="F7FAFC"/>
        </w:rPr>
        <w:t>В Институте содержания и методов обучения состоялся методический вебинар, посвященный системе оценивания достижений школьников по предмету «Труд (технология)» с целью повышения уровня общего образования.</w:t>
      </w:r>
    </w:p>
    <w:p w:rsidR="00AD7E39" w:rsidRDefault="007B6E29" w:rsidP="007B6E29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7FAFC"/>
        </w:rPr>
      </w:pPr>
      <w:r>
        <w:rPr>
          <w:rStyle w:val="ab"/>
          <w:bCs/>
          <w:color w:val="000046"/>
          <w:sz w:val="36"/>
          <w:szCs w:val="36"/>
          <w:shd w:val="clear" w:color="auto" w:fill="FFFFFF"/>
        </w:rPr>
        <w:t xml:space="preserve"> </w:t>
      </w:r>
      <w:r w:rsidR="00E425FE">
        <w:rPr>
          <w:rStyle w:val="ab"/>
          <w:bCs/>
          <w:color w:val="000046"/>
          <w:sz w:val="36"/>
          <w:szCs w:val="36"/>
          <w:shd w:val="clear" w:color="auto" w:fill="FFFFFF"/>
        </w:rPr>
        <w:t xml:space="preserve">          </w:t>
      </w:r>
      <w:r w:rsidR="00E425FE" w:rsidRPr="00E425FE">
        <w:rPr>
          <w:color w:val="000046"/>
          <w:sz w:val="36"/>
          <w:szCs w:val="36"/>
          <w:shd w:val="clear" w:color="auto" w:fill="F7FAFC"/>
        </w:rPr>
        <w:t>В качестве спикера выступила ведущий эксперт лаборатории естественно-научного образования Института, к.п.н. Ольга Николаевна Логвинова.</w:t>
      </w:r>
    </w:p>
    <w:p w:rsidR="00E425FE" w:rsidRDefault="007012C3" w:rsidP="007B6E29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7FAFC"/>
        </w:rPr>
      </w:pPr>
      <w:r>
        <w:rPr>
          <w:color w:val="000046"/>
          <w:sz w:val="36"/>
          <w:szCs w:val="36"/>
          <w:shd w:val="clear" w:color="auto" w:fill="F7FAFC"/>
        </w:rPr>
        <w:t xml:space="preserve">          </w:t>
      </w:r>
      <w:r w:rsidR="00E425FE" w:rsidRPr="00E425FE">
        <w:rPr>
          <w:color w:val="000046"/>
          <w:sz w:val="36"/>
          <w:szCs w:val="36"/>
          <w:shd w:val="clear" w:color="auto" w:fill="F7FAFC"/>
        </w:rPr>
        <w:t>На вебинаре были рассмотрены подходы к оценке предметных, метапредметных и личностных результатов.</w:t>
      </w:r>
      <w:r>
        <w:rPr>
          <w:color w:val="000046"/>
          <w:sz w:val="36"/>
          <w:szCs w:val="36"/>
          <w:shd w:val="clear" w:color="auto" w:fill="F7FAFC"/>
        </w:rPr>
        <w:t xml:space="preserve"> Участникам были даны рекомендации по разработке оценочного инструментация.</w:t>
      </w:r>
    </w:p>
    <w:p w:rsidR="007012C3" w:rsidRDefault="007012C3" w:rsidP="007B6E29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7FAFC"/>
        </w:rPr>
      </w:pPr>
      <w:r>
        <w:rPr>
          <w:color w:val="000046"/>
          <w:sz w:val="36"/>
          <w:szCs w:val="36"/>
          <w:shd w:val="clear" w:color="auto" w:fill="F7FAFC"/>
        </w:rPr>
        <w:t>Запись семинара</w:t>
      </w:r>
      <w:r w:rsidRPr="007012C3">
        <w:rPr>
          <w:color w:val="000046"/>
          <w:sz w:val="36"/>
          <w:szCs w:val="36"/>
          <w:shd w:val="clear" w:color="auto" w:fill="F7FAFC"/>
        </w:rPr>
        <w:t>:</w:t>
      </w:r>
    </w:p>
    <w:p w:rsidR="007012C3" w:rsidRDefault="007012C3" w:rsidP="007B6E29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 w:rsidRPr="007012C3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 xml:space="preserve"> </w:t>
      </w:r>
      <w:hyperlink r:id="rId23" w:history="1">
        <w:r w:rsidRPr="007012C3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7FAFC"/>
            <w:lang w:eastAsia="en-US"/>
          </w:rPr>
          <w:t>https://vk.com/video-215962627_456239652</w:t>
        </w:r>
      </w:hyperlink>
    </w:p>
    <w:p w:rsidR="007012C3" w:rsidRPr="007012C3" w:rsidRDefault="007012C3" w:rsidP="007B6E29">
      <w:pPr>
        <w:pStyle w:val="1"/>
        <w:shd w:val="clear" w:color="auto" w:fill="F7FAFC"/>
        <w:spacing w:before="0" w:beforeAutospacing="0" w:after="0" w:afterAutospacing="0"/>
        <w:jc w:val="both"/>
        <w:rPr>
          <w:rStyle w:val="ab"/>
          <w:bCs/>
          <w:color w:val="000046"/>
          <w:sz w:val="18"/>
          <w:szCs w:val="18"/>
          <w:shd w:val="clear" w:color="auto" w:fill="FFFFFF"/>
        </w:rPr>
      </w:pPr>
    </w:p>
    <w:p w:rsidR="007B6E29" w:rsidRPr="00165B29" w:rsidRDefault="007B6E29" w:rsidP="007B6E29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165B29" w:rsidRPr="007012C3" w:rsidRDefault="007012C3" w:rsidP="00160D5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012C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9D19FBA" wp14:editId="49E94BC8">
            <wp:extent cx="422910" cy="362585"/>
            <wp:effectExtent l="0" t="0" r="0" b="0"/>
            <wp:docPr id="35" name="Рисунок 35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2C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t xml:space="preserve">   </w:t>
      </w:r>
      <w:r w:rsidRPr="007012C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8 ноября в 11:00 в Институте содержания и методов обучения состоится круглый стол «</w:t>
      </w:r>
      <w:r w:rsidRPr="007012C3">
        <w:rPr>
          <w:rStyle w:val="ae"/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Музыкальное просвещение в школе</w:t>
      </w:r>
      <w:r w:rsidRPr="007012C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».</w:t>
      </w:r>
    </w:p>
    <w:p w:rsidR="00165B29" w:rsidRDefault="00070F58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C3" w:rsidRDefault="007012C3" w:rsidP="00752474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Приглаша</w:t>
      </w:r>
      <w:r w:rsidR="00752474"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ются</w:t>
      </w: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к участию учител</w:t>
      </w:r>
      <w:r w:rsid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я</w:t>
      </w: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музыки, методист</w:t>
      </w:r>
      <w:r w:rsid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ы</w:t>
      </w: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, представител</w:t>
      </w:r>
      <w:r w:rsid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и</w:t>
      </w: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образовательных учреждений, а также желающи</w:t>
      </w:r>
      <w:r w:rsid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е</w:t>
      </w: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узнать больше о музыкальном просвещении в школе</w:t>
      </w:r>
      <w:r w:rsid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752474" w:rsidRDefault="00752474" w:rsidP="00752474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752474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Трансляция доступна по </w:t>
      </w:r>
      <w:hyperlink r:id="rId24" w:tgtFrame="_blank" w:history="1">
        <w:r w:rsidRPr="00752474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ссылке</w:t>
        </w:r>
      </w:hyperlink>
    </w:p>
    <w:p w:rsidR="00752474" w:rsidRPr="00752474" w:rsidRDefault="00752474" w:rsidP="00752474">
      <w:pPr>
        <w:spacing w:after="0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52474" w:rsidRDefault="00752474" w:rsidP="002746E6">
      <w:pPr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</w:rPr>
      </w:pPr>
    </w:p>
    <w:p w:rsidR="007012C3" w:rsidRPr="001B4905" w:rsidRDefault="00F23099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rFonts w:ascii="Times New Roman" w:hAnsi="Times New Roman" w:cs="Times New Roman"/>
          <w:b/>
          <w:color w:val="000046"/>
          <w:sz w:val="36"/>
        </w:rPr>
        <w:lastRenderedPageBreak/>
        <w:t xml:space="preserve"> </w:t>
      </w:r>
      <w:r w:rsidR="00752474">
        <w:rPr>
          <w:noProof/>
          <w:lang w:eastAsia="ru-RU"/>
        </w:rPr>
        <w:drawing>
          <wp:inline distT="0" distB="0" distL="0" distR="0" wp14:anchorId="70F09587" wp14:editId="58A53FEC">
            <wp:extent cx="5940425" cy="12204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Default="007A701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0A408D">
        <w:rPr>
          <w:rFonts w:ascii="Times New Roman" w:hAnsi="Times New Roman" w:cs="Times New Roman"/>
          <w:b/>
          <w:color w:val="002060"/>
          <w:sz w:val="40"/>
        </w:rPr>
        <w:t>НОВОСТИ МИНИСТЕРСТВА ОБРАЗОВАНИЯ И НАУКИ МУРМАНСКОЙ ОБЛАСТИ</w:t>
      </w:r>
    </w:p>
    <w:p w:rsidR="00F23099" w:rsidRDefault="00F23099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694024" w:rsidRPr="00FA187B" w:rsidRDefault="00E17E49" w:rsidP="00FA187B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301181" cy="2978975"/>
            <wp:effectExtent l="38100" t="38100" r="33020" b="3111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78" cy="298830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46"/>
                      </a:solidFill>
                    </a:ln>
                  </pic:spPr>
                </pic:pic>
              </a:graphicData>
            </a:graphic>
          </wp:inline>
        </w:drawing>
      </w:r>
    </w:p>
    <w:p w:rsidR="005C18EA" w:rsidRPr="009F5728" w:rsidRDefault="005C18EA" w:rsidP="005C18EA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FA187B" w:rsidRDefault="005C18EA" w:rsidP="00A45B69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drawing>
          <wp:inline distT="0" distB="0" distL="0" distR="0">
            <wp:extent cx="421640" cy="365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87B">
        <w:rPr>
          <w:b w:val="0"/>
          <w:color w:val="000046"/>
          <w:sz w:val="36"/>
          <w:szCs w:val="36"/>
        </w:rPr>
        <w:t xml:space="preserve"> </w:t>
      </w:r>
      <w:r w:rsidR="00FA187B" w:rsidRPr="00FA187B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 xml:space="preserve">В России открылась регистрация на финал «Культурного марафона» — ежегодного просветительского проекта для школьников, посвящённого культуре и технологиям. До 8 декабря включительно все желающие смогут пройти тематический тест от Яндекса, который подведёт итог предыдущих этапов марафона. </w:t>
      </w:r>
      <w:r w:rsidR="00FA187B" w:rsidRPr="00FA187B">
        <w:rPr>
          <w:color w:val="000046"/>
          <w:sz w:val="36"/>
          <w:szCs w:val="36"/>
          <w:shd w:val="clear" w:color="auto" w:fill="FAFBFC"/>
        </w:rPr>
        <w:t>В декабре организаторы подведут итоги «Культурного марафона». Среди участников случайным образом разыграют призы — Яндекс Станции Лайт с Алисой и подписки Яндекс Плюс. Также все прошедшие финальный тест смогут скачать</w:t>
      </w:r>
    </w:p>
    <w:p w:rsidR="009F5728" w:rsidRPr="00FA187B" w:rsidRDefault="00FA187B" w:rsidP="00FA187B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  <w:r>
        <w:rPr>
          <w:noProof/>
        </w:rPr>
        <w:lastRenderedPageBreak/>
        <w:drawing>
          <wp:inline distT="0" distB="0" distL="0" distR="0" wp14:anchorId="584774D7" wp14:editId="485A4860">
            <wp:extent cx="5940425" cy="12204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87B">
        <w:rPr>
          <w:color w:val="000046"/>
          <w:sz w:val="36"/>
          <w:szCs w:val="36"/>
          <w:shd w:val="clear" w:color="auto" w:fill="FAFBFC"/>
        </w:rPr>
        <w:t> грамоты в личном кабинете. Участие в марафоне бесплатное</w:t>
      </w:r>
      <w:r>
        <w:rPr>
          <w:rFonts w:ascii="Arial" w:hAnsi="Arial" w:cs="Arial"/>
          <w:color w:val="3B4256"/>
          <w:shd w:val="clear" w:color="auto" w:fill="FAFBFC"/>
        </w:rPr>
        <w:t>.</w:t>
      </w:r>
      <w:r w:rsidRPr="00FA187B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Для доступа к тесту нужно зарегистрироваться на </w:t>
      </w:r>
      <w:hyperlink r:id="rId26" w:tgtFrame="_blank" w:history="1">
        <w:r w:rsidRPr="00FA187B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AFBFC"/>
            <w:lang w:eastAsia="en-US"/>
          </w:rPr>
          <w:t>сайте проекта</w:t>
        </w:r>
      </w:hyperlink>
      <w:r w:rsidRPr="00FA187B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  <w:t>.</w:t>
      </w:r>
    </w:p>
    <w:p w:rsidR="007C029A" w:rsidRPr="007C029A" w:rsidRDefault="007C029A" w:rsidP="007C02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000046"/>
          <w:sz w:val="18"/>
          <w:szCs w:val="18"/>
          <w:lang w:eastAsia="ru-RU"/>
        </w:rPr>
      </w:pPr>
    </w:p>
    <w:p w:rsidR="000B11F4" w:rsidRPr="00FA187B" w:rsidRDefault="007C029A" w:rsidP="00CB47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1AD79D04" wp14:editId="5CAF56C0">
            <wp:extent cx="422910" cy="3625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hd w:val="clear" w:color="auto" w:fill="FAFBFC"/>
        </w:rPr>
        <w:t xml:space="preserve"> </w:t>
      </w:r>
      <w:r w:rsidR="00FA187B" w:rsidRPr="00FA187B">
        <w:rPr>
          <w:color w:val="000046"/>
          <w:sz w:val="36"/>
          <w:szCs w:val="36"/>
          <w:shd w:val="clear" w:color="auto" w:fill="FAFBFC"/>
        </w:rPr>
        <w:t>Репетиционные мероприятия по подготовке к ГИА в Мурманской области стартуют 12 ноября 2024 года. В этот день 7,9 тыс. девятиклассников примут участие в репетиции итогового собеседования, успешное прохождение которого является допуском к государственной итоговой аттестации.</w:t>
      </w:r>
    </w:p>
    <w:p w:rsidR="00070F58" w:rsidRPr="00C840F6" w:rsidRDefault="00C840F6" w:rsidP="00C840F6">
      <w:pPr>
        <w:tabs>
          <w:tab w:val="left" w:pos="851"/>
          <w:tab w:val="left" w:pos="1575"/>
        </w:tabs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        </w:t>
      </w:r>
      <w:r w:rsidRPr="00C840F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Итоговое собеседование по русскому языку в основной срок состоится 12 февраля 2025 года. Результатом данного испытания является «зачет» или «незачет». Документы для подготовки к итоговому собеседованию по русскому языку в 2025 году размещены на сайте Федерального института педагогических измерений (ФИПИ) </w:t>
      </w:r>
      <w:hyperlink r:id="rId27" w:tgtFrame="_blank" w:history="1">
        <w:r w:rsidRPr="00C840F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AFBFC"/>
          </w:rPr>
          <w:t>https://fipi.ru/</w:t>
        </w:r>
      </w:hyperlink>
      <w:r w:rsidRPr="00C840F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 .</w:t>
      </w:r>
    </w:p>
    <w:p w:rsidR="00C840F6" w:rsidRDefault="00C840F6" w:rsidP="00C840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drawing>
          <wp:inline distT="0" distB="0" distL="0" distR="0" wp14:anchorId="7BB4235E" wp14:editId="48BDBE11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C840F6">
        <w:rPr>
          <w:color w:val="000046"/>
          <w:sz w:val="36"/>
          <w:szCs w:val="36"/>
        </w:rPr>
        <w:t>В рамках образовательного туризма и занятий курса «На Севере – жить!» в сентябре и октябрь состоялось более 250 экскурсий для 6,3 тыс. школьников.</w:t>
      </w:r>
      <w:r w:rsidRPr="00C840F6">
        <w:rPr>
          <w:color w:val="000046"/>
          <w:sz w:val="36"/>
          <w:szCs w:val="36"/>
          <w:shd w:val="clear" w:color="auto" w:fill="FAFBFC"/>
        </w:rPr>
        <w:t xml:space="preserve"> Больше половины из экскурсий были организованы на промышленные предприятия. Ребята посетили Кольскую атомную станцию, Кольскую горно-металлургическую компанию, Оленегорский, Ловозерский, Ковдорский горно-обогатительные комбинаты, Полярнинскую теплосеть, судоремонтный завод «Нерпа», филиал Александровской теплосети АО «МЭС», филиал АО «Центр Судоремонта «Звёздочка», Мурманский морской </w:t>
      </w:r>
    </w:p>
    <w:p w:rsidR="00C840F6" w:rsidRDefault="00C840F6" w:rsidP="00C840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07A8C6C7" wp14:editId="70DE6275">
            <wp:extent cx="5940425" cy="12204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6" w:rsidRPr="00C840F6" w:rsidRDefault="00C840F6" w:rsidP="00C840F6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 w:rsidRPr="00C840F6">
        <w:rPr>
          <w:color w:val="000046"/>
          <w:sz w:val="36"/>
          <w:szCs w:val="36"/>
          <w:shd w:val="clear" w:color="auto" w:fill="FAFBFC"/>
        </w:rPr>
        <w:t>торговый порт и др. Школьники познакомились с многообразием профессий, нужных региону, и всеми возможностями, которые предоставляют предприятия для тех, кто хочет построить карьеру и быть полезным людям.</w:t>
      </w:r>
    </w:p>
    <w:p w:rsidR="007C029A" w:rsidRPr="00C11CDC" w:rsidRDefault="00C11CDC" w:rsidP="00C11CDC">
      <w:pPr>
        <w:tabs>
          <w:tab w:val="left" w:pos="567"/>
          <w:tab w:val="left" w:pos="1575"/>
        </w:tabs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       </w:t>
      </w:r>
      <w:r w:rsidR="005F73E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Также школьники побывали в А</w:t>
      </w:r>
      <w:r w:rsidRPr="00C11CD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патитском музее геологии и минералогии, на атомном ледоколе «Ленин», в Центре управления регионом и других интересных объектах, рассказывающих о прошлом региона и о том, чем он живёт сейчас.</w:t>
      </w: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963E7D" w:rsidRDefault="00C11CDC" w:rsidP="00667F2D">
      <w:pPr>
        <w:tabs>
          <w:tab w:val="left" w:pos="157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4C498C" wp14:editId="16AE72A7">
            <wp:extent cx="5940425" cy="12204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7D" w:rsidRPr="00667F2D" w:rsidRDefault="00963E7D" w:rsidP="00667F2D">
      <w:pPr>
        <w:tabs>
          <w:tab w:val="left" w:pos="1575"/>
        </w:tabs>
        <w:rPr>
          <w:noProof/>
          <w:lang w:eastAsia="ru-RU"/>
        </w:rPr>
      </w:pP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570CA0" w:rsidRDefault="003A6B23" w:rsidP="008E770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1C144C"/>
          <w:sz w:val="36"/>
          <w:szCs w:val="36"/>
        </w:rPr>
      </w:pPr>
      <w:r>
        <w:t xml:space="preserve"> </w:t>
      </w:r>
      <w:r w:rsidR="005F73EA">
        <w:rPr>
          <w:noProof/>
        </w:rPr>
        <w:drawing>
          <wp:inline distT="0" distB="0" distL="0" distR="0" wp14:anchorId="5A0CACD2" wp14:editId="334ED253">
            <wp:extent cx="422910" cy="3625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9E6">
        <w:t xml:space="preserve"> </w:t>
      </w:r>
      <w:r w:rsidR="005F73EA" w:rsidRPr="005F73EA">
        <w:rPr>
          <w:rFonts w:ascii="Times New Roman" w:hAnsi="Times New Roman" w:cs="Times New Roman"/>
          <w:b/>
          <w:color w:val="1C144C"/>
          <w:sz w:val="36"/>
          <w:szCs w:val="36"/>
        </w:rPr>
        <w:t xml:space="preserve">06.11.2024 г. на базе ЦНППМ состоялся вебинар для учителей истории и географии по темам: «Топ-9 методических приёмов, связанных с работой с исторической картой на уроке истории в средней школе», «Картографические приёмы для урока географии в 5-6 классах». Методисты издательства </w:t>
      </w:r>
      <w:r w:rsidR="005F73EA" w:rsidRPr="005F73EA">
        <w:rPr>
          <w:rFonts w:ascii="Times New Roman" w:hAnsi="Times New Roman" w:cs="Times New Roman"/>
          <w:b/>
          <w:bCs/>
          <w:color w:val="1C144C"/>
          <w:sz w:val="36"/>
          <w:szCs w:val="36"/>
        </w:rPr>
        <w:t>«АСТ - ПРЕСС ШКОЛА» Перевезенцев Тимофей Вячеславович и Гордополова Елена Сергеевна поделились опытом использования атласов, выпускаемых издательством на уроках истории и географии</w:t>
      </w:r>
      <w:r w:rsidR="005F73EA">
        <w:rPr>
          <w:rFonts w:ascii="Times New Roman" w:hAnsi="Times New Roman" w:cs="Times New Roman"/>
          <w:b/>
          <w:bCs/>
          <w:color w:val="1C144C"/>
          <w:sz w:val="36"/>
          <w:szCs w:val="36"/>
        </w:rPr>
        <w:t>.</w:t>
      </w:r>
    </w:p>
    <w:p w:rsidR="005F73EA" w:rsidRPr="005F73EA" w:rsidRDefault="005F73EA" w:rsidP="008E770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C144C"/>
          <w:sz w:val="36"/>
          <w:szCs w:val="36"/>
        </w:rPr>
      </w:pPr>
    </w:p>
    <w:p w:rsidR="00570CA0" w:rsidRDefault="005F73EA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C144C"/>
          <w:sz w:val="36"/>
          <w:szCs w:val="36"/>
        </w:rPr>
      </w:pPr>
      <w:r>
        <w:rPr>
          <w:noProof/>
        </w:rPr>
        <w:drawing>
          <wp:inline distT="0" distB="0" distL="0" distR="0" wp14:anchorId="34C87484" wp14:editId="092AB5FC">
            <wp:extent cx="422910" cy="3625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C144C"/>
          <w:sz w:val="36"/>
          <w:szCs w:val="36"/>
        </w:rPr>
        <w:t>Продолжается подготовка к региональному семинару «</w:t>
      </w:r>
      <w:r w:rsidRPr="005F73EA">
        <w:rPr>
          <w:rFonts w:ascii="Times New Roman" w:hAnsi="Times New Roman" w:cs="Times New Roman"/>
          <w:b/>
          <w:color w:val="1C144C"/>
          <w:sz w:val="36"/>
          <w:szCs w:val="36"/>
        </w:rPr>
        <w:t>Эффективные практики профориентационной направленности в системе общего и дополнительного образования школы: традиции и инновации</w:t>
      </w:r>
      <w:r>
        <w:rPr>
          <w:rFonts w:ascii="Times New Roman" w:hAnsi="Times New Roman" w:cs="Times New Roman"/>
          <w:b/>
          <w:color w:val="1C144C"/>
          <w:sz w:val="36"/>
          <w:szCs w:val="36"/>
        </w:rPr>
        <w:t>» на базе МБОУ СОШ №19 им. М.Р. Янкова г. Заполярный.</w:t>
      </w:r>
    </w:p>
    <w:p w:rsidR="005F73EA" w:rsidRPr="005F73EA" w:rsidRDefault="005F73EA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C144C"/>
          <w:sz w:val="36"/>
          <w:szCs w:val="36"/>
        </w:rPr>
      </w:pPr>
    </w:p>
    <w:p w:rsidR="00963E7D" w:rsidRPr="005F73EA" w:rsidRDefault="005F73EA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C144C"/>
          <w:sz w:val="36"/>
          <w:szCs w:val="36"/>
        </w:rPr>
      </w:pPr>
      <w:r>
        <w:rPr>
          <w:noProof/>
        </w:rPr>
        <w:drawing>
          <wp:inline distT="0" distB="0" distL="0" distR="0" wp14:anchorId="6BA7EE0D" wp14:editId="24644B08">
            <wp:extent cx="422910" cy="3625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C144C"/>
          <w:sz w:val="36"/>
          <w:szCs w:val="36"/>
        </w:rPr>
        <w:t>728 педагогов Мурманской области приняли участие в диагностике профессиональных компетенций.</w:t>
      </w: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bookmarkStart w:id="0" w:name="_GoBack"/>
      <w:bookmarkEnd w:id="0"/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211" w:rsidRDefault="00F57211" w:rsidP="00825664">
      <w:pPr>
        <w:spacing w:after="0" w:line="240" w:lineRule="auto"/>
      </w:pPr>
      <w:r>
        <w:separator/>
      </w:r>
    </w:p>
  </w:endnote>
  <w:endnote w:type="continuationSeparator" w:id="0">
    <w:p w:rsidR="00F57211" w:rsidRDefault="00F57211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211" w:rsidRDefault="00F57211" w:rsidP="00825664">
      <w:pPr>
        <w:spacing w:after="0" w:line="240" w:lineRule="auto"/>
      </w:pPr>
      <w:r>
        <w:separator/>
      </w:r>
    </w:p>
  </w:footnote>
  <w:footnote w:type="continuationSeparator" w:id="0">
    <w:p w:rsidR="00F57211" w:rsidRDefault="00F57211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383.15pt;height:383.1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74" type="#_x0000_t75" style="width:33.2pt;height:28.8pt;visibility:visible;mso-wrap-style:square" o:bullet="t">
        <v:imagedata r:id="rId2" o:title=""/>
      </v:shape>
    </w:pict>
  </w:numPicBullet>
  <w:numPicBullet w:numPicBulletId="2">
    <w:pict>
      <v:shape id="_x0000_i1075" type="#_x0000_t75" style="width:38.8pt;height:38.8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14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6"/>
  </w:num>
  <w:num w:numId="12">
    <w:abstractNumId w:val="7"/>
  </w:num>
  <w:num w:numId="13">
    <w:abstractNumId w:val="12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1456E"/>
    <w:rsid w:val="000203F2"/>
    <w:rsid w:val="00042BC4"/>
    <w:rsid w:val="000609F3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10297F"/>
    <w:rsid w:val="00104DB7"/>
    <w:rsid w:val="00111BE0"/>
    <w:rsid w:val="00111FD7"/>
    <w:rsid w:val="00132CA3"/>
    <w:rsid w:val="00152DDF"/>
    <w:rsid w:val="00154893"/>
    <w:rsid w:val="00157710"/>
    <w:rsid w:val="00160D58"/>
    <w:rsid w:val="001624C2"/>
    <w:rsid w:val="00162CE6"/>
    <w:rsid w:val="00164469"/>
    <w:rsid w:val="00165B29"/>
    <w:rsid w:val="001B4905"/>
    <w:rsid w:val="001D05F5"/>
    <w:rsid w:val="001E14AE"/>
    <w:rsid w:val="001E561B"/>
    <w:rsid w:val="00200EDE"/>
    <w:rsid w:val="00212CB4"/>
    <w:rsid w:val="00217527"/>
    <w:rsid w:val="002313DA"/>
    <w:rsid w:val="00235F7A"/>
    <w:rsid w:val="00262935"/>
    <w:rsid w:val="00271CC2"/>
    <w:rsid w:val="0027392A"/>
    <w:rsid w:val="002746E6"/>
    <w:rsid w:val="00275979"/>
    <w:rsid w:val="00291308"/>
    <w:rsid w:val="00304671"/>
    <w:rsid w:val="003103F4"/>
    <w:rsid w:val="0033684D"/>
    <w:rsid w:val="00350252"/>
    <w:rsid w:val="0037191B"/>
    <w:rsid w:val="00372FF4"/>
    <w:rsid w:val="00375235"/>
    <w:rsid w:val="003849D8"/>
    <w:rsid w:val="00394BE0"/>
    <w:rsid w:val="003A3313"/>
    <w:rsid w:val="003A6B23"/>
    <w:rsid w:val="003E3C78"/>
    <w:rsid w:val="00404182"/>
    <w:rsid w:val="00407467"/>
    <w:rsid w:val="00446F02"/>
    <w:rsid w:val="00466FA4"/>
    <w:rsid w:val="004A5744"/>
    <w:rsid w:val="004E718A"/>
    <w:rsid w:val="004F0725"/>
    <w:rsid w:val="00514755"/>
    <w:rsid w:val="005224E8"/>
    <w:rsid w:val="005263B7"/>
    <w:rsid w:val="00527C0C"/>
    <w:rsid w:val="00547870"/>
    <w:rsid w:val="00551AE7"/>
    <w:rsid w:val="0055425A"/>
    <w:rsid w:val="00555A4B"/>
    <w:rsid w:val="00570CA0"/>
    <w:rsid w:val="00596DA1"/>
    <w:rsid w:val="005C18EA"/>
    <w:rsid w:val="005D35F4"/>
    <w:rsid w:val="005E084B"/>
    <w:rsid w:val="005F73EA"/>
    <w:rsid w:val="005F7645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B7F41"/>
    <w:rsid w:val="006C01BE"/>
    <w:rsid w:val="006C1972"/>
    <w:rsid w:val="006F7DC8"/>
    <w:rsid w:val="007012C3"/>
    <w:rsid w:val="00720DA2"/>
    <w:rsid w:val="00725062"/>
    <w:rsid w:val="00733247"/>
    <w:rsid w:val="00742FD6"/>
    <w:rsid w:val="00750550"/>
    <w:rsid w:val="00750BEA"/>
    <w:rsid w:val="00752474"/>
    <w:rsid w:val="007544AD"/>
    <w:rsid w:val="00776FC1"/>
    <w:rsid w:val="0078143D"/>
    <w:rsid w:val="00783386"/>
    <w:rsid w:val="007A59CF"/>
    <w:rsid w:val="007A7016"/>
    <w:rsid w:val="007B540C"/>
    <w:rsid w:val="007B6E29"/>
    <w:rsid w:val="007C029A"/>
    <w:rsid w:val="007C1CB3"/>
    <w:rsid w:val="007C3054"/>
    <w:rsid w:val="007E0FA9"/>
    <w:rsid w:val="007E6EF0"/>
    <w:rsid w:val="007F5741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75F07"/>
    <w:rsid w:val="0088366E"/>
    <w:rsid w:val="008A54F0"/>
    <w:rsid w:val="008C4EF7"/>
    <w:rsid w:val="008E770B"/>
    <w:rsid w:val="008F66F3"/>
    <w:rsid w:val="008F7E6D"/>
    <w:rsid w:val="00910404"/>
    <w:rsid w:val="0093285A"/>
    <w:rsid w:val="00954456"/>
    <w:rsid w:val="009556CF"/>
    <w:rsid w:val="00963E7D"/>
    <w:rsid w:val="00967F1C"/>
    <w:rsid w:val="00973C72"/>
    <w:rsid w:val="00975B84"/>
    <w:rsid w:val="00983884"/>
    <w:rsid w:val="0098790D"/>
    <w:rsid w:val="0099038B"/>
    <w:rsid w:val="009A0204"/>
    <w:rsid w:val="009B315B"/>
    <w:rsid w:val="009C29A8"/>
    <w:rsid w:val="009C5BF8"/>
    <w:rsid w:val="009E54B2"/>
    <w:rsid w:val="009F5728"/>
    <w:rsid w:val="00A45B69"/>
    <w:rsid w:val="00A95872"/>
    <w:rsid w:val="00A96D0E"/>
    <w:rsid w:val="00AB6A7E"/>
    <w:rsid w:val="00AD572F"/>
    <w:rsid w:val="00AD7E39"/>
    <w:rsid w:val="00AD7FF8"/>
    <w:rsid w:val="00AE0CED"/>
    <w:rsid w:val="00AE2B59"/>
    <w:rsid w:val="00AE39EF"/>
    <w:rsid w:val="00AF56F3"/>
    <w:rsid w:val="00B43A3C"/>
    <w:rsid w:val="00B556DC"/>
    <w:rsid w:val="00B61D72"/>
    <w:rsid w:val="00B63537"/>
    <w:rsid w:val="00BA4F31"/>
    <w:rsid w:val="00BB29AF"/>
    <w:rsid w:val="00BB35E9"/>
    <w:rsid w:val="00BB7204"/>
    <w:rsid w:val="00C02460"/>
    <w:rsid w:val="00C11CDC"/>
    <w:rsid w:val="00C840F6"/>
    <w:rsid w:val="00C87933"/>
    <w:rsid w:val="00CB47F6"/>
    <w:rsid w:val="00CC6D6D"/>
    <w:rsid w:val="00CD2EF8"/>
    <w:rsid w:val="00CE3C3C"/>
    <w:rsid w:val="00D11F57"/>
    <w:rsid w:val="00D12146"/>
    <w:rsid w:val="00D2481C"/>
    <w:rsid w:val="00D258E9"/>
    <w:rsid w:val="00D421DD"/>
    <w:rsid w:val="00D42288"/>
    <w:rsid w:val="00D51F7E"/>
    <w:rsid w:val="00D52D5B"/>
    <w:rsid w:val="00D81AA6"/>
    <w:rsid w:val="00D908CD"/>
    <w:rsid w:val="00DC2640"/>
    <w:rsid w:val="00DE077C"/>
    <w:rsid w:val="00DF584A"/>
    <w:rsid w:val="00E17E49"/>
    <w:rsid w:val="00E210A7"/>
    <w:rsid w:val="00E26C70"/>
    <w:rsid w:val="00E425FE"/>
    <w:rsid w:val="00E47735"/>
    <w:rsid w:val="00E72EB3"/>
    <w:rsid w:val="00EA2736"/>
    <w:rsid w:val="00EC71EE"/>
    <w:rsid w:val="00ED07B2"/>
    <w:rsid w:val="00ED1083"/>
    <w:rsid w:val="00ED19E6"/>
    <w:rsid w:val="00EE6E2F"/>
    <w:rsid w:val="00EF41A8"/>
    <w:rsid w:val="00F02169"/>
    <w:rsid w:val="00F1488C"/>
    <w:rsid w:val="00F23099"/>
    <w:rsid w:val="00F239EB"/>
    <w:rsid w:val="00F273F5"/>
    <w:rsid w:val="00F47AE2"/>
    <w:rsid w:val="00F528AF"/>
    <w:rsid w:val="00F57211"/>
    <w:rsid w:val="00F645C3"/>
    <w:rsid w:val="00F73B9D"/>
    <w:rsid w:val="00F848A1"/>
    <w:rsid w:val="00F86239"/>
    <w:rsid w:val="00FA187B"/>
    <w:rsid w:val="00FB69C0"/>
    <w:rsid w:val="00FD20F2"/>
    <w:rsid w:val="00FD24A1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7926A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062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oo.su/K0QH5F" TargetMode="External"/><Relationship Id="rId18" Type="http://schemas.openxmlformats.org/officeDocument/2006/relationships/hyperlink" Target="https://t.me/fgbuk_vcht" TargetMode="External"/><Relationship Id="rId26" Type="http://schemas.openxmlformats.org/officeDocument/2006/relationships/hyperlink" Target="https://www.google.com/url?q=https://www.google.com/url?q%3Dhttps://education.yandex.ru/culture%26amp;sa%3DD%26amp;source%3Deditors%26amp;ust%3D1730373496195250%26amp;usg%3DAOvVaw3Y5vxgFzssvuj26ctq1xRB&amp;sa=D&amp;source=docs&amp;ust=1730373496211227&amp;usg=AOvVaw0pbH1r-WMO4VI3zU-HMYB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24-lqv15r.bitrix24.site/crm_form_xtyf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.com/video-215962627_4562396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video-215962627_45623965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vk.com/video-8534_45624117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3.jpeg"/><Relationship Id="rId27" Type="http://schemas.openxmlformats.org/officeDocument/2006/relationships/hyperlink" Target="https://vk.com/away.php?to=https%3A%2F%2Ffipi.ru%2F&amp;post=-102338729_2888&amp;cc_key=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6D8FC-3C11-4E82-B40C-00C8A1E1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2223</Words>
  <Characters>12673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2024-11-11T10:36:00Z</dcterms:created>
  <dcterms:modified xsi:type="dcterms:W3CDTF">2024-11-11T10:36:00Z</dcterms:modified>
</cp:coreProperties>
</file>