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61" w:rsidRDefault="00EF0961" w:rsidP="00EF096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EF0961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ФЕДЕРАЛЬНЫЕ ПРОЕКТЫ</w:t>
      </w:r>
    </w:p>
    <w:p w:rsidR="00EF0961" w:rsidRDefault="00EF0961" w:rsidP="00EF096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2806811" cy="1945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schoo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460" cy="19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961" w:rsidRPr="00EF0961" w:rsidRDefault="00EF0961" w:rsidP="00EF096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 xml:space="preserve">СРОК РЕАЛИЗАЦИИ: </w:t>
      </w:r>
      <w:r w:rsidRPr="00EF0961">
        <w:rPr>
          <w:rFonts w:ascii="Times New Roman" w:hAnsi="Times New Roman" w:cs="Times New Roman"/>
          <w:b/>
          <w:bCs/>
          <w:color w:val="000000" w:themeColor="text1"/>
          <w:spacing w:val="15"/>
          <w:sz w:val="36"/>
          <w:szCs w:val="36"/>
          <w:shd w:val="clear" w:color="auto" w:fill="FFFFFF"/>
        </w:rPr>
        <w:t>31.12.2025</w:t>
      </w:r>
    </w:p>
    <w:p w:rsidR="00EF0961" w:rsidRPr="00EF0961" w:rsidRDefault="00EF0961" w:rsidP="00EF0961">
      <w:pPr>
        <w:jc w:val="both"/>
        <w:rPr>
          <w:rFonts w:ascii="Times New Roman" w:hAnsi="Times New Roman" w:cs="Times New Roman"/>
          <w:sz w:val="28"/>
          <w:szCs w:val="28"/>
        </w:rPr>
      </w:pPr>
      <w:r w:rsidRPr="00EF0961">
        <w:rPr>
          <w:rFonts w:ascii="Times New Roman" w:hAnsi="Times New Roman" w:cs="Times New Roman"/>
          <w:sz w:val="28"/>
          <w:szCs w:val="28"/>
        </w:rPr>
        <w:t>Федеральный проект «Современная школа» направлен на обеспечение возможности детям получать качественное общее образование в условиях, отвечающих современным требованиям, независимо от места проживания ребенка, организацию комплексного психолого-педагогического сопровождения участников образовательных отношений, а также обеспечение возможности профессионального развития педагогических работников.</w:t>
      </w:r>
    </w:p>
    <w:p w:rsidR="00EF0961" w:rsidRPr="00EF0961" w:rsidRDefault="00EF0961" w:rsidP="00EF09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 СЧЕТ МЕРОПРИЯТИЙ ПРОЕКТА К КОНЦУ 2024 ГОДА БУДУТ ДОСТИГНУТЫ СЛЕДУЮЩИЕ ОСНОВНЫЕ РЕЗУЛЬТАТЫ И ПОКАЗАТЕЛИ:</w:t>
      </w:r>
    </w:p>
    <w:p w:rsidR="00EF0961" w:rsidRDefault="00EF0961" w:rsidP="00EF0961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212529"/>
          <w:sz w:val="24"/>
          <w:szCs w:val="24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1 089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653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НОВЫХ МЕСТА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создано в образовательных организациях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19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984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ЦЕНТРА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«ТОЧКА РОСТА»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открыто в общеобразовательных организациях сельской местности и малых городов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Открыто 464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ДЕТСКИХ ТЕХНОПАРКОВ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«КВАНТОРИУМ»,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 том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числе 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329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 общеобразовательных организациях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900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КОРРЕКЦИОННЫХ ШКОЛ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 обновленной материально–технической базой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Методическая поддержка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3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000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ШКОЛ,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показывающих ни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зкие образовательные результаты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(Результат достигнут в 2022 г.)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Открыто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36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ПЕДАГОГИЧЕСКИХ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ТЕХНОПАРКОВ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«КВАНТОРИУМ»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 педагогических вузах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13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924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ПЕДАГОГА–ПСИХОЛОГА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 организаций пройдут курсы повышения квалификации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lastRenderedPageBreak/>
        <w:t>213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консультационных центров (службы) </w:t>
      </w:r>
      <w:proofErr w:type="spellStart"/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психолого</w:t>
      </w:r>
      <w:proofErr w:type="spellEnd"/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–педагогической, диагностической и консультативной помощи родителя</w:t>
      </w:r>
      <w:r w:rsidRPr="006556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с детьми дошкольного возраста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(Результат достигнут в 2022 г.)</w:t>
      </w: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19,5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МИЛЛИОНА УСЛУГ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proofErr w:type="spellStart"/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психолого</w:t>
      </w:r>
      <w:proofErr w:type="spellEnd"/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–педагогической, методической и консультативной помощи будут оказаны родителям</w:t>
      </w: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3 334</w:t>
      </w: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УЧИТЕЛЯ,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прибывшие на работу в сельскую местность, получившие единовременную финансовую поддержку</w:t>
      </w:r>
    </w:p>
    <w:p w:rsidR="00EF0961" w:rsidRPr="00655635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35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 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100</w:t>
      </w:r>
      <w:r w:rsidRPr="00655635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 xml:space="preserve"> </w:t>
      </w:r>
      <w:r w:rsidRPr="00EF0961">
        <w:rPr>
          <w:rFonts w:ascii="Times New Roman" w:eastAsia="Times New Roman" w:hAnsi="Times New Roman" w:cs="Times New Roman"/>
          <w:caps/>
          <w:color w:val="212529"/>
          <w:sz w:val="28"/>
          <w:szCs w:val="28"/>
          <w:lang w:eastAsia="ru-RU"/>
        </w:rPr>
        <w:t>ПЕДАГОГИЧЕСКИХ РАБОТНИКОВ</w:t>
      </w:r>
    </w:p>
    <w:p w:rsidR="00EF0961" w:rsidRPr="00EF0961" w:rsidRDefault="00EF0961" w:rsidP="006556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F096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(в том числе воспитателей, управленческого персонала) организаций, реализующих образовательные программы дошкольного образования, прошедших повышение квалификации по компетенциям, необходимым для работы с детьми дошкольного возраста</w:t>
      </w:r>
    </w:p>
    <w:p w:rsidR="00006E96" w:rsidRDefault="00006E96" w:rsidP="00655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1FE" w:rsidRDefault="000B61FE" w:rsidP="00655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о проекте: </w:t>
      </w:r>
      <w:hyperlink r:id="rId5" w:history="1">
        <w:r w:rsidRPr="003B296D">
          <w:rPr>
            <w:rStyle w:val="a3"/>
            <w:rFonts w:ascii="Times New Roman" w:hAnsi="Times New Roman" w:cs="Times New Roman"/>
            <w:sz w:val="28"/>
            <w:szCs w:val="28"/>
          </w:rPr>
          <w:t>https://edu.gov.ru/national-project/projects/school/</w:t>
        </w:r>
      </w:hyperlink>
    </w:p>
    <w:p w:rsidR="000B61FE" w:rsidRPr="00655635" w:rsidRDefault="000B61FE" w:rsidP="006556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1FE" w:rsidRPr="0065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00"/>
    <w:rsid w:val="00006E96"/>
    <w:rsid w:val="000B61FE"/>
    <w:rsid w:val="00655635"/>
    <w:rsid w:val="00B44B00"/>
    <w:rsid w:val="00E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7CC7"/>
  <w15:chartTrackingRefBased/>
  <w15:docId w15:val="{2CBCDBC8-8CBB-4AFC-BC65-AFD6252C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9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blue">
    <w:name w:val="text-blue"/>
    <w:basedOn w:val="a0"/>
    <w:rsid w:val="00EF0961"/>
  </w:style>
  <w:style w:type="character" w:styleId="a3">
    <w:name w:val="Hyperlink"/>
    <w:basedOn w:val="a0"/>
    <w:uiPriority w:val="99"/>
    <w:unhideWhenUsed/>
    <w:rsid w:val="000B6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schoo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2024-05-28T11:37:00Z</dcterms:created>
  <dcterms:modified xsi:type="dcterms:W3CDTF">2024-05-28T12:41:00Z</dcterms:modified>
</cp:coreProperties>
</file>